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D622B" w14:textId="6DEAA986" w:rsidR="005B1B20" w:rsidRDefault="00A41028" w:rsidP="000D72AC">
      <w:pPr>
        <w:jc w:val="both"/>
        <w:rPr>
          <w:lang w:val="es-ES"/>
        </w:rPr>
      </w:pPr>
      <w:bookmarkStart w:id="0" w:name="_GoBack"/>
      <w:bookmarkEnd w:id="0"/>
      <w:r>
        <w:rPr>
          <w:lang w:val="es-ES"/>
        </w:rPr>
        <w:t>MINVU</w:t>
      </w:r>
      <w:r w:rsidR="003B055B">
        <w:rPr>
          <w:lang w:val="es-ES"/>
        </w:rPr>
        <w:t xml:space="preserve"> RM en la mira de tribunales</w:t>
      </w:r>
      <w:r w:rsidR="005B1B20">
        <w:rPr>
          <w:lang w:val="es-ES"/>
        </w:rPr>
        <w:t>:</w:t>
      </w:r>
    </w:p>
    <w:p w14:paraId="615BE3E3" w14:textId="195B502B" w:rsidR="005B1B20" w:rsidRPr="00244C82" w:rsidRDefault="005B1B20" w:rsidP="000D72AC">
      <w:pPr>
        <w:jc w:val="both"/>
        <w:rPr>
          <w:b/>
          <w:bCs/>
          <w:lang w:val="es-ES"/>
        </w:rPr>
      </w:pPr>
      <w:r w:rsidRPr="00244C82">
        <w:rPr>
          <w:b/>
          <w:bCs/>
          <w:lang w:val="es-ES"/>
        </w:rPr>
        <w:t>JUSTICIA DECLARA QUE PERIODISTA QUE ESCRIBIÓ “PLAZA DE LA DIGNIDAD”, FUE VÍCTIMA DE DESPIDO VULNERATORIO</w:t>
      </w:r>
    </w:p>
    <w:p w14:paraId="1D425442" w14:textId="1C8741E9" w:rsidR="005B1B20" w:rsidRDefault="00E267DB" w:rsidP="000D72AC">
      <w:pPr>
        <w:pStyle w:val="Prrafodelista"/>
        <w:numPr>
          <w:ilvl w:val="0"/>
          <w:numId w:val="1"/>
        </w:numPr>
        <w:jc w:val="both"/>
        <w:rPr>
          <w:lang w:val="es-ES"/>
        </w:rPr>
      </w:pPr>
      <w:r>
        <w:rPr>
          <w:lang w:val="es-ES"/>
        </w:rPr>
        <w:t>A</w:t>
      </w:r>
      <w:r w:rsidR="005B1B20">
        <w:rPr>
          <w:lang w:val="es-ES"/>
        </w:rPr>
        <w:t>demás</w:t>
      </w:r>
      <w:r>
        <w:rPr>
          <w:lang w:val="es-ES"/>
        </w:rPr>
        <w:t>,</w:t>
      </w:r>
      <w:r w:rsidR="005B1B20">
        <w:rPr>
          <w:lang w:val="es-ES"/>
        </w:rPr>
        <w:t xml:space="preserve"> </w:t>
      </w:r>
      <w:r>
        <w:rPr>
          <w:lang w:val="es-ES"/>
        </w:rPr>
        <w:t xml:space="preserve">se </w:t>
      </w:r>
      <w:r w:rsidR="005B1B20">
        <w:rPr>
          <w:lang w:val="es-ES"/>
        </w:rPr>
        <w:t xml:space="preserve">estableció </w:t>
      </w:r>
      <w:r>
        <w:rPr>
          <w:lang w:val="es-ES"/>
        </w:rPr>
        <w:t xml:space="preserve">que la profesional </w:t>
      </w:r>
      <w:r w:rsidR="005B1B20">
        <w:rPr>
          <w:lang w:val="es-ES"/>
        </w:rPr>
        <w:t xml:space="preserve">fue </w:t>
      </w:r>
      <w:r w:rsidR="008819E7">
        <w:rPr>
          <w:lang w:val="es-ES"/>
        </w:rPr>
        <w:t>desvinculada</w:t>
      </w:r>
      <w:r w:rsidR="005B1B20">
        <w:rPr>
          <w:lang w:val="es-ES"/>
        </w:rPr>
        <w:t xml:space="preserve"> por haber denunciado maltrato y acoso laboral</w:t>
      </w:r>
      <w:r w:rsidR="00E60ADE">
        <w:rPr>
          <w:lang w:val="es-ES"/>
        </w:rPr>
        <w:t xml:space="preserve"> por tres años, afectando</w:t>
      </w:r>
      <w:r>
        <w:rPr>
          <w:lang w:val="es-ES"/>
        </w:rPr>
        <w:t xml:space="preserve"> </w:t>
      </w:r>
      <w:r w:rsidR="005B1B20">
        <w:rPr>
          <w:lang w:val="es-ES"/>
        </w:rPr>
        <w:t xml:space="preserve">su </w:t>
      </w:r>
      <w:r w:rsidR="00E60ADE">
        <w:rPr>
          <w:lang w:val="es-ES"/>
        </w:rPr>
        <w:t xml:space="preserve">derecho a la libertad de expresión e </w:t>
      </w:r>
      <w:r w:rsidR="005B1B20">
        <w:rPr>
          <w:lang w:val="es-ES"/>
        </w:rPr>
        <w:t>integridad síquica</w:t>
      </w:r>
      <w:r>
        <w:rPr>
          <w:lang w:val="es-ES"/>
        </w:rPr>
        <w:t>.</w:t>
      </w:r>
    </w:p>
    <w:p w14:paraId="14A724D2" w14:textId="1A351000" w:rsidR="005B1B20" w:rsidRPr="00244C82" w:rsidRDefault="00A41028" w:rsidP="000D72AC">
      <w:pPr>
        <w:pStyle w:val="Prrafodelista"/>
        <w:numPr>
          <w:ilvl w:val="0"/>
          <w:numId w:val="1"/>
        </w:numPr>
        <w:jc w:val="both"/>
        <w:rPr>
          <w:lang w:val="es-ES"/>
        </w:rPr>
      </w:pPr>
      <w:r>
        <w:rPr>
          <w:lang w:val="es-ES"/>
        </w:rPr>
        <w:t>MINVU</w:t>
      </w:r>
      <w:r w:rsidR="003B055B">
        <w:rPr>
          <w:lang w:val="es-ES"/>
        </w:rPr>
        <w:t xml:space="preserve"> RM</w:t>
      </w:r>
      <w:r w:rsidR="005B1B20" w:rsidRPr="00244C82">
        <w:rPr>
          <w:lang w:val="es-ES"/>
        </w:rPr>
        <w:t xml:space="preserve"> </w:t>
      </w:r>
      <w:r w:rsidR="005B1B20">
        <w:rPr>
          <w:lang w:val="es-ES"/>
        </w:rPr>
        <w:t xml:space="preserve">suma </w:t>
      </w:r>
      <w:r>
        <w:rPr>
          <w:lang w:val="es-ES"/>
        </w:rPr>
        <w:t xml:space="preserve">tres condenas </w:t>
      </w:r>
      <w:r w:rsidR="005B1B20">
        <w:rPr>
          <w:lang w:val="es-ES"/>
        </w:rPr>
        <w:t>seguid</w:t>
      </w:r>
      <w:r>
        <w:rPr>
          <w:lang w:val="es-ES"/>
        </w:rPr>
        <w:t>a</w:t>
      </w:r>
      <w:r w:rsidR="005B1B20">
        <w:rPr>
          <w:lang w:val="es-ES"/>
        </w:rPr>
        <w:t>s por</w:t>
      </w:r>
      <w:r w:rsidR="005B1B20" w:rsidRPr="00244C82">
        <w:rPr>
          <w:lang w:val="es-ES"/>
        </w:rPr>
        <w:t xml:space="preserve"> </w:t>
      </w:r>
      <w:r w:rsidR="008819E7">
        <w:rPr>
          <w:lang w:val="es-ES"/>
        </w:rPr>
        <w:t>violación de derechos fundamentales</w:t>
      </w:r>
      <w:r>
        <w:rPr>
          <w:lang w:val="es-ES"/>
        </w:rPr>
        <w:t>, acoso laboral y daño moral</w:t>
      </w:r>
      <w:r w:rsidR="005B1B20">
        <w:rPr>
          <w:lang w:val="es-ES"/>
        </w:rPr>
        <w:t xml:space="preserve"> durante </w:t>
      </w:r>
      <w:r w:rsidR="00E267DB">
        <w:rPr>
          <w:lang w:val="es-ES"/>
        </w:rPr>
        <w:t xml:space="preserve">la administración de </w:t>
      </w:r>
      <w:r w:rsidR="005B1B20" w:rsidRPr="00244C82">
        <w:rPr>
          <w:lang w:val="es-ES"/>
        </w:rPr>
        <w:t>Piñera.</w:t>
      </w:r>
    </w:p>
    <w:p w14:paraId="1547074C" w14:textId="77777777" w:rsidR="00E7142C" w:rsidRDefault="00E267DB" w:rsidP="000D72AC">
      <w:pPr>
        <w:pStyle w:val="Prrafodelista"/>
        <w:numPr>
          <w:ilvl w:val="0"/>
          <w:numId w:val="1"/>
        </w:numPr>
        <w:jc w:val="both"/>
        <w:rPr>
          <w:lang w:val="es-ES"/>
        </w:rPr>
      </w:pPr>
      <w:r>
        <w:rPr>
          <w:lang w:val="es-ES"/>
        </w:rPr>
        <w:t xml:space="preserve">El abogado Manuel José Errázuriz fue la autoridad responsable de los despidos </w:t>
      </w:r>
      <w:proofErr w:type="spellStart"/>
      <w:r>
        <w:rPr>
          <w:lang w:val="es-ES"/>
        </w:rPr>
        <w:t>vulneratorios</w:t>
      </w:r>
      <w:proofErr w:type="spellEnd"/>
      <w:r>
        <w:rPr>
          <w:lang w:val="es-ES"/>
        </w:rPr>
        <w:t>.</w:t>
      </w:r>
    </w:p>
    <w:p w14:paraId="6B3C52A5" w14:textId="112EB55B" w:rsidR="005B1B20" w:rsidRPr="00E7142C" w:rsidRDefault="005B1B20" w:rsidP="000D72AC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E7142C">
        <w:rPr>
          <w:lang w:val="es-ES"/>
        </w:rPr>
        <w:t xml:space="preserve">Los </w:t>
      </w:r>
      <w:r w:rsidR="00E7142C" w:rsidRPr="00E7142C">
        <w:rPr>
          <w:lang w:val="es-ES"/>
        </w:rPr>
        <w:t xml:space="preserve">operadores políticos cómplices de </w:t>
      </w:r>
      <w:r w:rsidR="000D72AC" w:rsidRPr="00E7142C">
        <w:rPr>
          <w:lang w:val="es-ES"/>
        </w:rPr>
        <w:t>Errázuriz</w:t>
      </w:r>
      <w:r w:rsidR="00E7142C" w:rsidRPr="00E7142C">
        <w:rPr>
          <w:lang w:val="es-ES"/>
        </w:rPr>
        <w:t xml:space="preserve"> </w:t>
      </w:r>
      <w:r w:rsidRPr="00E7142C">
        <w:rPr>
          <w:lang w:val="es-ES"/>
        </w:rPr>
        <w:t xml:space="preserve">siguen en sus puestos directivos aún tras 8 meses de la </w:t>
      </w:r>
      <w:r w:rsidR="00E7142C">
        <w:rPr>
          <w:lang w:val="es-ES"/>
        </w:rPr>
        <w:t xml:space="preserve">actual </w:t>
      </w:r>
      <w:r w:rsidRPr="00E7142C">
        <w:rPr>
          <w:lang w:val="es-ES"/>
        </w:rPr>
        <w:t>administración.</w:t>
      </w:r>
    </w:p>
    <w:p w14:paraId="043B734A" w14:textId="00B396F6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t>El período comprendido entre 2018 y 2022 ha sido el peor en la historia de</w:t>
      </w:r>
      <w:r w:rsidR="00E7142C">
        <w:rPr>
          <w:lang w:val="es-ES"/>
        </w:rPr>
        <w:t>l MINVU</w:t>
      </w:r>
      <w:r>
        <w:rPr>
          <w:lang w:val="es-ES"/>
        </w:rPr>
        <w:t>, al menos para sus trabajadores. Así lo explicita la cantidad de demandas y condenas por despidos injustificados y vulneración de derechos fundamentales</w:t>
      </w:r>
      <w:r w:rsidR="00E7142C">
        <w:rPr>
          <w:lang w:val="es-ES"/>
        </w:rPr>
        <w:t>,</w:t>
      </w:r>
      <w:r>
        <w:rPr>
          <w:lang w:val="es-ES"/>
        </w:rPr>
        <w:t xml:space="preserve"> todos generados durante el gobierno de Sebastián Piñera, a vista y paciencia de las máximas autoridades de vivienda de la época. Dicho período en cambio, </w:t>
      </w:r>
      <w:r w:rsidR="008819E7">
        <w:rPr>
          <w:lang w:val="es-ES"/>
        </w:rPr>
        <w:t>sigue siendo</w:t>
      </w:r>
      <w:r>
        <w:rPr>
          <w:lang w:val="es-ES"/>
        </w:rPr>
        <w:t xml:space="preserve"> </w:t>
      </w:r>
      <w:r w:rsidR="00E7142C">
        <w:rPr>
          <w:lang w:val="es-ES"/>
        </w:rPr>
        <w:t xml:space="preserve">favorable para </w:t>
      </w:r>
      <w:r>
        <w:rPr>
          <w:lang w:val="es-ES"/>
        </w:rPr>
        <w:t xml:space="preserve">los abusadores, </w:t>
      </w:r>
      <w:r w:rsidR="00E7142C">
        <w:rPr>
          <w:lang w:val="es-ES"/>
        </w:rPr>
        <w:t>ya que</w:t>
      </w:r>
      <w:r>
        <w:rPr>
          <w:lang w:val="es-ES"/>
        </w:rPr>
        <w:t xml:space="preserve"> existiendo </w:t>
      </w:r>
      <w:r w:rsidR="00E7142C">
        <w:rPr>
          <w:lang w:val="es-ES"/>
        </w:rPr>
        <w:t>pruebas suficientes de su participación en las sentencias aún ocupan millonarios</w:t>
      </w:r>
      <w:r>
        <w:rPr>
          <w:lang w:val="es-ES"/>
        </w:rPr>
        <w:t xml:space="preserve"> cargos </w:t>
      </w:r>
      <w:r w:rsidR="008819E7">
        <w:rPr>
          <w:lang w:val="es-ES"/>
        </w:rPr>
        <w:t xml:space="preserve">públicos </w:t>
      </w:r>
      <w:r>
        <w:rPr>
          <w:lang w:val="es-ES"/>
        </w:rPr>
        <w:t>de responsabilidad</w:t>
      </w:r>
      <w:r w:rsidR="008819E7">
        <w:rPr>
          <w:lang w:val="es-ES"/>
        </w:rPr>
        <w:t>.</w:t>
      </w:r>
    </w:p>
    <w:p w14:paraId="77C28E5C" w14:textId="38099CEA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t xml:space="preserve">“Que un organismo del Estado sea condenado tres veces seguidas por haber violado derechos </w:t>
      </w:r>
      <w:r w:rsidR="008819E7">
        <w:rPr>
          <w:lang w:val="es-ES"/>
        </w:rPr>
        <w:t>fundamentales</w:t>
      </w:r>
      <w:r>
        <w:rPr>
          <w:lang w:val="es-ES"/>
        </w:rPr>
        <w:t xml:space="preserve"> de sus trabajadores debiese ser un escándalo. El Estado es el máximo garante de derechos, y no puede entenderse la </w:t>
      </w:r>
      <w:r w:rsidR="008819E7">
        <w:rPr>
          <w:lang w:val="es-ES"/>
        </w:rPr>
        <w:t>indiferencia</w:t>
      </w:r>
      <w:r>
        <w:rPr>
          <w:lang w:val="es-ES"/>
        </w:rPr>
        <w:t xml:space="preserve"> de las autoridades de vivienda que </w:t>
      </w:r>
      <w:r w:rsidR="000D72AC">
        <w:rPr>
          <w:lang w:val="es-ES"/>
        </w:rPr>
        <w:t>aun</w:t>
      </w:r>
      <w:r>
        <w:rPr>
          <w:lang w:val="es-ES"/>
        </w:rPr>
        <w:t xml:space="preserve"> contando con sentencias que comprueban actos de corrupción administrativa, al día de hoy ni siquiera se haya ordenado una investigación. ¿</w:t>
      </w:r>
      <w:r w:rsidR="008819E7">
        <w:rPr>
          <w:lang w:val="es-ES"/>
        </w:rPr>
        <w:t>Es ético que</w:t>
      </w:r>
      <w:r w:rsidR="00F36DAA">
        <w:rPr>
          <w:lang w:val="es-ES"/>
        </w:rPr>
        <w:t xml:space="preserve"> los abusadores </w:t>
      </w:r>
      <w:r w:rsidR="008819E7">
        <w:rPr>
          <w:lang w:val="es-ES"/>
        </w:rPr>
        <w:t>mantengan sus</w:t>
      </w:r>
      <w:r w:rsidR="00F36DAA">
        <w:rPr>
          <w:lang w:val="es-ES"/>
        </w:rPr>
        <w:t xml:space="preserve"> cargos públicos</w:t>
      </w:r>
      <w:r>
        <w:rPr>
          <w:lang w:val="es-ES"/>
        </w:rPr>
        <w:t>? ¿</w:t>
      </w:r>
      <w:r w:rsidR="008819E7">
        <w:rPr>
          <w:lang w:val="es-ES"/>
        </w:rPr>
        <w:t>Frente a la evidencia de que hubo irregularidades es una buena señal el silencio?</w:t>
      </w:r>
      <w:r>
        <w:rPr>
          <w:lang w:val="es-ES"/>
        </w:rPr>
        <w:t>”, se pregunta Helena Gallegos Cordones, abogada de Andrea Elgueta Molina, periodista despedida de</w:t>
      </w:r>
      <w:r w:rsidR="00F36DAA">
        <w:rPr>
          <w:lang w:val="es-ES"/>
        </w:rPr>
        <w:t>l Minvu</w:t>
      </w:r>
      <w:r>
        <w:rPr>
          <w:lang w:val="es-ES"/>
        </w:rPr>
        <w:t>.</w:t>
      </w:r>
    </w:p>
    <w:p w14:paraId="7DDC4D43" w14:textId="636EA77B" w:rsidR="005B1B20" w:rsidRPr="00571433" w:rsidRDefault="005B1B20" w:rsidP="000D72AC">
      <w:pPr>
        <w:jc w:val="both"/>
        <w:rPr>
          <w:b/>
          <w:bCs/>
          <w:lang w:val="es-ES"/>
        </w:rPr>
      </w:pPr>
      <w:r w:rsidRPr="00571433">
        <w:rPr>
          <w:b/>
          <w:bCs/>
          <w:lang w:val="es-ES"/>
        </w:rPr>
        <w:t>Los antecedentes</w:t>
      </w:r>
    </w:p>
    <w:p w14:paraId="62443832" w14:textId="52F31DEC" w:rsidR="000B075B" w:rsidRDefault="005B1B20" w:rsidP="000D72AC">
      <w:pPr>
        <w:jc w:val="both"/>
        <w:rPr>
          <w:lang w:val="es-ES"/>
        </w:rPr>
      </w:pPr>
      <w:r>
        <w:rPr>
          <w:lang w:val="es-ES"/>
        </w:rPr>
        <w:t xml:space="preserve">Con el cambio de gobierno </w:t>
      </w:r>
      <w:r w:rsidR="000B075B">
        <w:rPr>
          <w:lang w:val="es-ES"/>
        </w:rPr>
        <w:t>en</w:t>
      </w:r>
      <w:r>
        <w:rPr>
          <w:lang w:val="es-ES"/>
        </w:rPr>
        <w:t xml:space="preserve"> 2018, asumió </w:t>
      </w:r>
      <w:r w:rsidR="000B075B">
        <w:rPr>
          <w:lang w:val="es-ES"/>
        </w:rPr>
        <w:t xml:space="preserve">el funcionario municipal de Padre Hurtado, </w:t>
      </w:r>
      <w:r>
        <w:rPr>
          <w:lang w:val="es-ES"/>
        </w:rPr>
        <w:t xml:space="preserve">Boris </w:t>
      </w:r>
      <w:proofErr w:type="spellStart"/>
      <w:r>
        <w:rPr>
          <w:lang w:val="es-ES"/>
        </w:rPr>
        <w:t>Golppi</w:t>
      </w:r>
      <w:proofErr w:type="spellEnd"/>
      <w:r>
        <w:rPr>
          <w:lang w:val="es-ES"/>
        </w:rPr>
        <w:t xml:space="preserve">, como </w:t>
      </w:r>
      <w:r w:rsidR="000B075B">
        <w:rPr>
          <w:lang w:val="es-ES"/>
        </w:rPr>
        <w:t xml:space="preserve">máxima autoridad del Minvu RM, junto al operador político </w:t>
      </w:r>
      <w:r>
        <w:rPr>
          <w:lang w:val="es-ES"/>
        </w:rPr>
        <w:t>Javier Acuña, como jefe de gabinete</w:t>
      </w:r>
      <w:r w:rsidR="000B075B">
        <w:rPr>
          <w:lang w:val="es-ES"/>
        </w:rPr>
        <w:t xml:space="preserve">. </w:t>
      </w:r>
    </w:p>
    <w:p w14:paraId="7B970BB2" w14:textId="425AC81F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t>“</w:t>
      </w:r>
      <w:r w:rsidR="00806EC2">
        <w:rPr>
          <w:lang w:val="es-ES"/>
        </w:rPr>
        <w:t xml:space="preserve">Después de casi dos años de maltratos, Javier Acuña se va cuando </w:t>
      </w:r>
      <w:r>
        <w:rPr>
          <w:lang w:val="es-ES"/>
        </w:rPr>
        <w:t xml:space="preserve">todos los funcionarios de la Seremi en pleno se </w:t>
      </w:r>
      <w:r w:rsidR="00806EC2">
        <w:rPr>
          <w:lang w:val="es-ES"/>
        </w:rPr>
        <w:t>reúnen</w:t>
      </w:r>
      <w:r>
        <w:rPr>
          <w:lang w:val="es-ES"/>
        </w:rPr>
        <w:t xml:space="preserve"> con el Subsecretario Guillermo Rolando </w:t>
      </w:r>
      <w:r w:rsidR="00806EC2">
        <w:rPr>
          <w:lang w:val="es-ES"/>
        </w:rPr>
        <w:t>a finales de</w:t>
      </w:r>
      <w:r>
        <w:rPr>
          <w:lang w:val="es-ES"/>
        </w:rPr>
        <w:t xml:space="preserve"> 2019, quien </w:t>
      </w:r>
      <w:r w:rsidR="00806EC2">
        <w:rPr>
          <w:lang w:val="es-ES"/>
        </w:rPr>
        <w:t>recibió</w:t>
      </w:r>
      <w:r>
        <w:rPr>
          <w:lang w:val="es-ES"/>
        </w:rPr>
        <w:t xml:space="preserve"> los testimonios de compañeros que dieron a conocer el clima de terror y maltrato que se había impuesto en la Seremi, solicitándole su intervención”, nos cuenta Andrea Elgueta.</w:t>
      </w:r>
    </w:p>
    <w:p w14:paraId="6CA8AD36" w14:textId="546C701F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t xml:space="preserve">“El miedo era tremendo. Muchas funcionarias lograron escapar de la Seremi yéndose al </w:t>
      </w:r>
      <w:proofErr w:type="spellStart"/>
      <w:r>
        <w:rPr>
          <w:lang w:val="es-ES"/>
        </w:rPr>
        <w:t>Parquemet</w:t>
      </w:r>
      <w:proofErr w:type="spellEnd"/>
      <w:r>
        <w:rPr>
          <w:lang w:val="es-ES"/>
        </w:rPr>
        <w:t xml:space="preserve">, o a oficinas regionales de Minvu. El clima era </w:t>
      </w:r>
      <w:r w:rsidR="00806EC2">
        <w:rPr>
          <w:lang w:val="es-ES"/>
        </w:rPr>
        <w:t>desesperante</w:t>
      </w:r>
      <w:r>
        <w:rPr>
          <w:lang w:val="es-ES"/>
        </w:rPr>
        <w:t xml:space="preserve"> y nadie se atrevía a levantar la voz por miedo a represalias. Era muy común encontrarse compañer</w:t>
      </w:r>
      <w:r w:rsidR="00806EC2">
        <w:rPr>
          <w:lang w:val="es-ES"/>
        </w:rPr>
        <w:t xml:space="preserve">os afectados, llorando </w:t>
      </w:r>
      <w:r>
        <w:rPr>
          <w:lang w:val="es-ES"/>
        </w:rPr>
        <w:t>en los baños, ya que</w:t>
      </w:r>
      <w:r w:rsidR="00806EC2">
        <w:rPr>
          <w:lang w:val="es-ES"/>
        </w:rPr>
        <w:t xml:space="preserve"> a esa altura se había normalizado el maltrato, machismo y violencia de género en la institución”, </w:t>
      </w:r>
      <w:r>
        <w:rPr>
          <w:lang w:val="es-ES"/>
        </w:rPr>
        <w:t>complementa Elgueta.</w:t>
      </w:r>
    </w:p>
    <w:p w14:paraId="1E09F312" w14:textId="7E3D3580" w:rsidR="005B1B20" w:rsidRDefault="00707D6A" w:rsidP="000D72AC">
      <w:pPr>
        <w:jc w:val="both"/>
        <w:rPr>
          <w:lang w:val="es-ES"/>
        </w:rPr>
      </w:pPr>
      <w:r>
        <w:rPr>
          <w:lang w:val="es-ES"/>
        </w:rPr>
        <w:t>En</w:t>
      </w:r>
      <w:r w:rsidR="005B1B20">
        <w:rPr>
          <w:lang w:val="es-ES"/>
        </w:rPr>
        <w:t xml:space="preserve"> </w:t>
      </w:r>
      <w:r w:rsidR="00806EC2">
        <w:rPr>
          <w:lang w:val="es-ES"/>
        </w:rPr>
        <w:t xml:space="preserve">ese escenario, </w:t>
      </w:r>
      <w:r w:rsidR="005B1B20">
        <w:rPr>
          <w:lang w:val="es-ES"/>
        </w:rPr>
        <w:t xml:space="preserve">asume </w:t>
      </w:r>
      <w:r w:rsidR="002427D8">
        <w:rPr>
          <w:lang w:val="es-ES"/>
        </w:rPr>
        <w:t xml:space="preserve">el abogado </w:t>
      </w:r>
      <w:r w:rsidR="005B1B20">
        <w:rPr>
          <w:lang w:val="es-ES"/>
        </w:rPr>
        <w:t xml:space="preserve">Manuel José Errázuriz Tagle </w:t>
      </w:r>
      <w:r w:rsidR="002427D8">
        <w:rPr>
          <w:lang w:val="es-ES"/>
        </w:rPr>
        <w:t xml:space="preserve">como nueva autoridad junto con el periodista </w:t>
      </w:r>
      <w:r w:rsidR="005B1B20">
        <w:rPr>
          <w:lang w:val="es-ES"/>
        </w:rPr>
        <w:t>Fernando Sánchez. Ambos con la bajada ministerial de reponer las confianzas al interior de</w:t>
      </w:r>
      <w:r>
        <w:rPr>
          <w:lang w:val="es-ES"/>
        </w:rPr>
        <w:t>l MINVU RM</w:t>
      </w:r>
      <w:r w:rsidR="005B1B20">
        <w:rPr>
          <w:lang w:val="es-ES"/>
        </w:rPr>
        <w:t>.</w:t>
      </w:r>
      <w:r w:rsidR="00E22A0D">
        <w:rPr>
          <w:lang w:val="es-ES"/>
        </w:rPr>
        <w:t xml:space="preserve"> Sin embargo, el clima laboral empeoró aún más por lo que se instruy</w:t>
      </w:r>
      <w:r w:rsidR="00A41028">
        <w:rPr>
          <w:lang w:val="es-ES"/>
        </w:rPr>
        <w:t>ó</w:t>
      </w:r>
      <w:r w:rsidR="00E22A0D">
        <w:rPr>
          <w:lang w:val="es-ES"/>
        </w:rPr>
        <w:t xml:space="preserve"> un sumario administrativo en contra de Fernando Sánchez, para investigar la situación que seguía afectando especialmente al equipo de comunicaciones.</w:t>
      </w:r>
    </w:p>
    <w:p w14:paraId="56D0CFAD" w14:textId="684BB245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lastRenderedPageBreak/>
        <w:t>“S</w:t>
      </w:r>
      <w:r w:rsidRPr="009E0A60">
        <w:rPr>
          <w:lang w:val="es-ES"/>
        </w:rPr>
        <w:t>e acreditaron como indicios el hecho que la actora</w:t>
      </w:r>
      <w:r>
        <w:rPr>
          <w:lang w:val="es-ES"/>
        </w:rPr>
        <w:t xml:space="preserve"> </w:t>
      </w:r>
      <w:r w:rsidRPr="009E0A60">
        <w:rPr>
          <w:lang w:val="es-ES"/>
        </w:rPr>
        <w:t>denunció, junto a otro grupo de funcionarias de la institución, situaciones de acoso</w:t>
      </w:r>
      <w:r>
        <w:rPr>
          <w:lang w:val="es-ES"/>
        </w:rPr>
        <w:t xml:space="preserve"> </w:t>
      </w:r>
      <w:r w:rsidRPr="009E0A60">
        <w:rPr>
          <w:lang w:val="es-ES"/>
        </w:rPr>
        <w:t>laboral y maltrato respecto de algunas de sus jefaturas, el órgano inicia una</w:t>
      </w:r>
      <w:r>
        <w:rPr>
          <w:lang w:val="es-ES"/>
        </w:rPr>
        <w:t xml:space="preserve"> </w:t>
      </w:r>
      <w:r w:rsidRPr="009E0A60">
        <w:rPr>
          <w:lang w:val="es-ES"/>
        </w:rPr>
        <w:t>investigación sumaria, que concluye con el sobreseimiento del sumario, sin</w:t>
      </w:r>
      <w:r>
        <w:rPr>
          <w:lang w:val="es-ES"/>
        </w:rPr>
        <w:t xml:space="preserve"> </w:t>
      </w:r>
      <w:r w:rsidRPr="009E0A60">
        <w:rPr>
          <w:lang w:val="es-ES"/>
        </w:rPr>
        <w:t>adoptar medidas concretas y con una proximidad extremadamente curiosa, decide</w:t>
      </w:r>
      <w:r>
        <w:rPr>
          <w:lang w:val="es-ES"/>
        </w:rPr>
        <w:t xml:space="preserve"> </w:t>
      </w:r>
      <w:r w:rsidRPr="009E0A60">
        <w:rPr>
          <w:lang w:val="es-ES"/>
        </w:rPr>
        <w:t>no renovar la contrata de una funcionaria que ya llevaba casi 5 años prestando</w:t>
      </w:r>
      <w:r>
        <w:rPr>
          <w:lang w:val="es-ES"/>
        </w:rPr>
        <w:t xml:space="preserve"> </w:t>
      </w:r>
      <w:r w:rsidRPr="009E0A60">
        <w:rPr>
          <w:lang w:val="es-ES"/>
        </w:rPr>
        <w:t>funciones en la institución.</w:t>
      </w:r>
      <w:r>
        <w:rPr>
          <w:lang w:val="es-ES"/>
        </w:rPr>
        <w:t xml:space="preserve"> (…) </w:t>
      </w:r>
      <w:r w:rsidRPr="009E0A60">
        <w:rPr>
          <w:lang w:val="es-ES"/>
        </w:rPr>
        <w:t>resulta a lo menos sospechoso que verificadas las</w:t>
      </w:r>
      <w:r>
        <w:rPr>
          <w:lang w:val="es-ES"/>
        </w:rPr>
        <w:t xml:space="preserve"> </w:t>
      </w:r>
      <w:r w:rsidRPr="009E0A60">
        <w:rPr>
          <w:lang w:val="es-ES"/>
        </w:rPr>
        <w:t>denuncias, se decida no renovar la contrata. Además, debe considerarse que con</w:t>
      </w:r>
      <w:r>
        <w:rPr>
          <w:lang w:val="es-ES"/>
        </w:rPr>
        <w:t xml:space="preserve"> </w:t>
      </w:r>
      <w:r w:rsidRPr="009E0A60">
        <w:rPr>
          <w:lang w:val="es-ES"/>
        </w:rPr>
        <w:t>anterioridad la actora contaba con calificación en Lista 1 y no existe mayor</w:t>
      </w:r>
      <w:r>
        <w:rPr>
          <w:lang w:val="es-ES"/>
        </w:rPr>
        <w:t xml:space="preserve"> </w:t>
      </w:r>
      <w:r w:rsidRPr="009E0A60">
        <w:rPr>
          <w:lang w:val="es-ES"/>
        </w:rPr>
        <w:t>explicación de porqué de un momento a otro se le califica en la Lista 4, como</w:t>
      </w:r>
      <w:r>
        <w:rPr>
          <w:lang w:val="es-ES"/>
        </w:rPr>
        <w:t xml:space="preserve"> </w:t>
      </w:r>
      <w:r w:rsidRPr="009E0A60">
        <w:rPr>
          <w:lang w:val="es-ES"/>
        </w:rPr>
        <w:t>queriendo justificar su desvinculación del Servicio</w:t>
      </w:r>
      <w:r>
        <w:rPr>
          <w:lang w:val="es-ES"/>
        </w:rPr>
        <w:t xml:space="preserve">”, </w:t>
      </w:r>
      <w:r w:rsidR="00666B58">
        <w:rPr>
          <w:lang w:val="es-ES"/>
        </w:rPr>
        <w:t>explicita la sentencia de Andrea Elgueta del 1er Juzgado de Letras del Trabajo de Santiago firmada por la jueza Daniela Ramírez Marambio.</w:t>
      </w:r>
    </w:p>
    <w:p w14:paraId="7CC5ADD9" w14:textId="50847201" w:rsidR="005B1B20" w:rsidRPr="007444B1" w:rsidRDefault="00E22A0D" w:rsidP="000D72AC">
      <w:pPr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El polémico tuit de </w:t>
      </w:r>
      <w:r w:rsidR="005B1B20" w:rsidRPr="007444B1">
        <w:rPr>
          <w:b/>
          <w:bCs/>
          <w:lang w:val="es-ES"/>
        </w:rPr>
        <w:t>Plaza Dignidad</w:t>
      </w:r>
    </w:p>
    <w:p w14:paraId="0914BA99" w14:textId="609EEF9B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t xml:space="preserve">La sentencia de la periodista </w:t>
      </w:r>
      <w:r w:rsidR="008C150C">
        <w:rPr>
          <w:lang w:val="es-ES"/>
        </w:rPr>
        <w:t xml:space="preserve">también </w:t>
      </w:r>
      <w:r>
        <w:rPr>
          <w:lang w:val="es-ES"/>
        </w:rPr>
        <w:t>manifiesta</w:t>
      </w:r>
      <w:r w:rsidR="008C150C">
        <w:rPr>
          <w:lang w:val="es-ES"/>
        </w:rPr>
        <w:t xml:space="preserve"> que</w:t>
      </w:r>
      <w:r>
        <w:rPr>
          <w:lang w:val="es-ES"/>
        </w:rPr>
        <w:t>: “</w:t>
      </w:r>
      <w:r w:rsidRPr="00A40D9C">
        <w:rPr>
          <w:lang w:val="es-ES"/>
        </w:rPr>
        <w:t>Los</w:t>
      </w:r>
      <w:r>
        <w:rPr>
          <w:lang w:val="es-ES"/>
        </w:rPr>
        <w:t xml:space="preserve"> </w:t>
      </w:r>
      <w:r w:rsidRPr="00450AF7">
        <w:t>fundamentos de la no renovación dicen relación con la emisión de dos mensajes a través de la red social Twitter</w:t>
      </w:r>
      <w:r w:rsidR="008C150C" w:rsidRPr="00450AF7">
        <w:t xml:space="preserve"> (</w:t>
      </w:r>
      <w:proofErr w:type="gramStart"/>
      <w:r w:rsidR="008C150C" w:rsidRPr="00450AF7">
        <w:t>…)</w:t>
      </w:r>
      <w:r w:rsidR="00852245" w:rsidRPr="00852245">
        <w:t>No</w:t>
      </w:r>
      <w:proofErr w:type="gramEnd"/>
      <w:r w:rsidR="00852245" w:rsidRPr="00852245">
        <w:t xml:space="preserve"> existe proporcionalidad entre el historial de la carrera funcionaria de doña Andrea Elgueta y la decisión de no renovar su contrata</w:t>
      </w:r>
      <w:r w:rsidR="00E64671">
        <w:t xml:space="preserve"> (…) (lo que) </w:t>
      </w:r>
      <w:r w:rsidR="00852245" w:rsidRPr="00D05A7D">
        <w:rPr>
          <w:lang w:val="es-ES"/>
        </w:rPr>
        <w:t>permite tener por</w:t>
      </w:r>
      <w:r w:rsidR="00852245">
        <w:rPr>
          <w:lang w:val="es-ES"/>
        </w:rPr>
        <w:t xml:space="preserve"> </w:t>
      </w:r>
      <w:r w:rsidR="00852245" w:rsidRPr="00D05A7D">
        <w:rPr>
          <w:lang w:val="es-ES"/>
        </w:rPr>
        <w:t>establecida la existencia de indicios de vulneración de derechos fundamentales</w:t>
      </w:r>
      <w:r w:rsidR="00E64671">
        <w:rPr>
          <w:lang w:val="es-ES"/>
        </w:rPr>
        <w:t>”</w:t>
      </w:r>
      <w:r w:rsidR="00666B58">
        <w:rPr>
          <w:lang w:val="es-ES"/>
        </w:rPr>
        <w:t>, concluye.</w:t>
      </w:r>
    </w:p>
    <w:p w14:paraId="7B472412" w14:textId="76CF0E37" w:rsidR="005B1B20" w:rsidRPr="00BF539C" w:rsidRDefault="005B1B20" w:rsidP="000D72AC">
      <w:pPr>
        <w:jc w:val="both"/>
        <w:rPr>
          <w:b/>
          <w:bCs/>
          <w:lang w:val="es-ES"/>
        </w:rPr>
      </w:pPr>
      <w:r w:rsidRPr="00BF539C">
        <w:rPr>
          <w:b/>
          <w:bCs/>
          <w:lang w:val="es-ES"/>
        </w:rPr>
        <w:t>Tres fallos seguidos</w:t>
      </w:r>
    </w:p>
    <w:p w14:paraId="733FB1FC" w14:textId="4B31D6C5" w:rsidR="005B1B20" w:rsidRDefault="00E64671" w:rsidP="000D72AC">
      <w:pPr>
        <w:jc w:val="both"/>
        <w:rPr>
          <w:lang w:val="es-ES"/>
        </w:rPr>
      </w:pPr>
      <w:r>
        <w:rPr>
          <w:lang w:val="es-ES"/>
        </w:rPr>
        <w:t xml:space="preserve">Tres </w:t>
      </w:r>
      <w:r w:rsidR="00DE4787">
        <w:rPr>
          <w:lang w:val="es-ES"/>
        </w:rPr>
        <w:t xml:space="preserve">jueces distintos condenaron al </w:t>
      </w:r>
      <w:r>
        <w:rPr>
          <w:lang w:val="es-ES"/>
        </w:rPr>
        <w:t xml:space="preserve">MINVU RM </w:t>
      </w:r>
      <w:r w:rsidR="00DE4787">
        <w:rPr>
          <w:lang w:val="es-ES"/>
        </w:rPr>
        <w:t xml:space="preserve">por los despidos </w:t>
      </w:r>
      <w:proofErr w:type="spellStart"/>
      <w:r w:rsidR="00DE4787">
        <w:rPr>
          <w:lang w:val="es-ES"/>
        </w:rPr>
        <w:t>vulneratorios</w:t>
      </w:r>
      <w:proofErr w:type="spellEnd"/>
      <w:r w:rsidR="00DE4787">
        <w:rPr>
          <w:lang w:val="es-ES"/>
        </w:rPr>
        <w:t xml:space="preserve"> de </w:t>
      </w:r>
      <w:r w:rsidR="00450AF7">
        <w:rPr>
          <w:lang w:val="es-ES"/>
        </w:rPr>
        <w:t>Johan Pozo</w:t>
      </w:r>
      <w:r>
        <w:rPr>
          <w:lang w:val="es-ES"/>
        </w:rPr>
        <w:t xml:space="preserve">, Marie Claire Dumont y Andrea Elgueta. Para la abogada defensora de los tres </w:t>
      </w:r>
      <w:r w:rsidR="00DE4787">
        <w:rPr>
          <w:lang w:val="es-ES"/>
        </w:rPr>
        <w:t>exfuncionarios</w:t>
      </w:r>
      <w:r>
        <w:rPr>
          <w:lang w:val="es-ES"/>
        </w:rPr>
        <w:t>, Helena Gallegos Cordones</w:t>
      </w:r>
      <w:r w:rsidR="00DE4787">
        <w:rPr>
          <w:lang w:val="es-ES"/>
        </w:rPr>
        <w:t xml:space="preserve">: </w:t>
      </w:r>
      <w:r>
        <w:rPr>
          <w:lang w:val="es-ES"/>
        </w:rPr>
        <w:t xml:space="preserve">“cada </w:t>
      </w:r>
      <w:r w:rsidR="00450AF7">
        <w:rPr>
          <w:lang w:val="es-ES"/>
        </w:rPr>
        <w:t xml:space="preserve">caso fue dando cuenta de </w:t>
      </w:r>
      <w:r w:rsidR="001503C0">
        <w:rPr>
          <w:lang w:val="es-ES"/>
        </w:rPr>
        <w:t xml:space="preserve">la participación de </w:t>
      </w:r>
      <w:r w:rsidR="00450AF7">
        <w:rPr>
          <w:lang w:val="es-ES"/>
        </w:rPr>
        <w:t xml:space="preserve">un </w:t>
      </w:r>
      <w:r w:rsidR="00A41028">
        <w:rPr>
          <w:lang w:val="es-ES"/>
        </w:rPr>
        <w:t>nombre</w:t>
      </w:r>
      <w:r w:rsidR="001503C0">
        <w:rPr>
          <w:lang w:val="es-ES"/>
        </w:rPr>
        <w:t xml:space="preserve"> que se repitió constantemente</w:t>
      </w:r>
      <w:r w:rsidR="00707D6A">
        <w:rPr>
          <w:lang w:val="es-ES"/>
        </w:rPr>
        <w:t>:</w:t>
      </w:r>
      <w:r w:rsidR="00E60ADE">
        <w:rPr>
          <w:lang w:val="es-ES"/>
        </w:rPr>
        <w:t xml:space="preserve"> </w:t>
      </w:r>
      <w:r w:rsidR="00707D6A">
        <w:rPr>
          <w:lang w:val="es-ES"/>
        </w:rPr>
        <w:t>el</w:t>
      </w:r>
      <w:r w:rsidR="00E60ADE">
        <w:rPr>
          <w:lang w:val="es-ES"/>
        </w:rPr>
        <w:t xml:space="preserve"> de</w:t>
      </w:r>
      <w:r w:rsidR="00A41028">
        <w:rPr>
          <w:lang w:val="es-ES"/>
        </w:rPr>
        <w:t xml:space="preserve"> Alejandro Inostroza, Jefe</w:t>
      </w:r>
      <w:r w:rsidR="00E60ADE">
        <w:rPr>
          <w:lang w:val="es-ES"/>
        </w:rPr>
        <w:t xml:space="preserve"> </w:t>
      </w:r>
      <w:r w:rsidR="00DE4787">
        <w:rPr>
          <w:lang w:val="es-ES"/>
        </w:rPr>
        <w:t>de Administración y Finanzas</w:t>
      </w:r>
      <w:r>
        <w:rPr>
          <w:lang w:val="es-ES"/>
        </w:rPr>
        <w:t>”, observa</w:t>
      </w:r>
      <w:r w:rsidR="005B1B20">
        <w:rPr>
          <w:lang w:val="es-ES"/>
        </w:rPr>
        <w:t xml:space="preserve">. </w:t>
      </w:r>
    </w:p>
    <w:p w14:paraId="14390A29" w14:textId="524CD7C1" w:rsidR="005B1B20" w:rsidRDefault="00D21F58" w:rsidP="000D72AC">
      <w:pPr>
        <w:jc w:val="both"/>
        <w:rPr>
          <w:lang w:val="es-ES"/>
        </w:rPr>
      </w:pPr>
      <w:r>
        <w:rPr>
          <w:lang w:val="es-ES"/>
        </w:rPr>
        <w:t>“D</w:t>
      </w:r>
      <w:r w:rsidR="005B1B20" w:rsidRPr="00C72D25">
        <w:rPr>
          <w:lang w:val="es-ES"/>
        </w:rPr>
        <w:t>e la propia declaración del señor Inostroza se deja entrever desagrado por las</w:t>
      </w:r>
      <w:r w:rsidR="005B1B20">
        <w:rPr>
          <w:lang w:val="es-ES"/>
        </w:rPr>
        <w:t xml:space="preserve"> </w:t>
      </w:r>
      <w:r w:rsidR="005B1B20" w:rsidRPr="00C72D25">
        <w:rPr>
          <w:lang w:val="es-ES"/>
        </w:rPr>
        <w:t>licencias médicas de las que hizo uso el actor, y pese a que señala que no puede</w:t>
      </w:r>
      <w:r w:rsidR="005B1B20">
        <w:rPr>
          <w:lang w:val="es-ES"/>
        </w:rPr>
        <w:t xml:space="preserve"> </w:t>
      </w:r>
      <w:r w:rsidR="005B1B20" w:rsidRPr="00C72D25">
        <w:rPr>
          <w:lang w:val="es-ES"/>
        </w:rPr>
        <w:t>cuestionarlas, sí lo hace, pues duda de la veracidad de ellas, de los que se advierte una</w:t>
      </w:r>
      <w:r w:rsidR="005B1B20">
        <w:rPr>
          <w:lang w:val="es-ES"/>
        </w:rPr>
        <w:t xml:space="preserve"> </w:t>
      </w:r>
      <w:r w:rsidR="005B1B20" w:rsidRPr="00C72D25">
        <w:rPr>
          <w:lang w:val="es-ES"/>
        </w:rPr>
        <w:t>desvinculación no solo injustificada, sino además discriminatoria</w:t>
      </w:r>
      <w:r w:rsidR="005B1B20">
        <w:rPr>
          <w:lang w:val="es-ES"/>
        </w:rPr>
        <w:t>”</w:t>
      </w:r>
      <w:r w:rsidR="007A49D8">
        <w:rPr>
          <w:lang w:val="es-ES"/>
        </w:rPr>
        <w:t xml:space="preserve">. Y prosigue: </w:t>
      </w:r>
      <w:r w:rsidR="005B1B20">
        <w:rPr>
          <w:lang w:val="es-ES"/>
        </w:rPr>
        <w:t>“</w:t>
      </w:r>
      <w:r w:rsidR="007A49D8">
        <w:rPr>
          <w:lang w:val="es-ES"/>
        </w:rPr>
        <w:t xml:space="preserve">teniendo especialmente presente que </w:t>
      </w:r>
      <w:r w:rsidR="005B1B20" w:rsidRPr="009A18FB">
        <w:rPr>
          <w:lang w:val="es-ES"/>
        </w:rPr>
        <w:t>se ha</w:t>
      </w:r>
      <w:r w:rsidR="005B1B20">
        <w:rPr>
          <w:lang w:val="es-ES"/>
        </w:rPr>
        <w:t xml:space="preserve"> </w:t>
      </w:r>
      <w:r w:rsidR="005B1B20" w:rsidRPr="009A18FB">
        <w:rPr>
          <w:lang w:val="es-ES"/>
        </w:rPr>
        <w:t>acreditado el acoso y afectación de la integridad síquica del actor que culminó con el</w:t>
      </w:r>
      <w:r w:rsidR="005B1B20">
        <w:rPr>
          <w:lang w:val="es-ES"/>
        </w:rPr>
        <w:t xml:space="preserve"> </w:t>
      </w:r>
      <w:r w:rsidR="005B1B20" w:rsidRPr="009A18FB">
        <w:rPr>
          <w:lang w:val="es-ES"/>
        </w:rPr>
        <w:t xml:space="preserve">término de la contrata con carácter </w:t>
      </w:r>
      <w:proofErr w:type="spellStart"/>
      <w:r w:rsidR="005B1B20" w:rsidRPr="009A18FB">
        <w:rPr>
          <w:lang w:val="es-ES"/>
        </w:rPr>
        <w:t>vulneratorio</w:t>
      </w:r>
      <w:proofErr w:type="spellEnd"/>
      <w:r w:rsidR="005B1B20" w:rsidRPr="009A18FB">
        <w:rPr>
          <w:lang w:val="es-ES"/>
        </w:rPr>
        <w:t xml:space="preserve"> de sus derechos fundamentales</w:t>
      </w:r>
      <w:r w:rsidR="005B1B20">
        <w:rPr>
          <w:lang w:val="es-ES"/>
        </w:rPr>
        <w:t>”</w:t>
      </w:r>
      <w:r>
        <w:rPr>
          <w:lang w:val="es-ES"/>
        </w:rPr>
        <w:t>, estipula le sentencia de Johan Pozo, firmada por la jueza Andrea Silva Ahumada.</w:t>
      </w:r>
    </w:p>
    <w:p w14:paraId="2FF4E2C5" w14:textId="19741045" w:rsidR="005B1B20" w:rsidRDefault="005B1B20" w:rsidP="000D72AC">
      <w:pPr>
        <w:jc w:val="both"/>
        <w:rPr>
          <w:lang w:val="es-ES"/>
        </w:rPr>
      </w:pPr>
      <w:r>
        <w:rPr>
          <w:lang w:val="es-ES"/>
        </w:rPr>
        <w:t>“</w:t>
      </w:r>
      <w:r w:rsidR="00D21F58">
        <w:rPr>
          <w:lang w:val="es-ES"/>
        </w:rPr>
        <w:t>L</w:t>
      </w:r>
      <w:r w:rsidRPr="00BF5E29">
        <w:rPr>
          <w:lang w:val="es-ES"/>
        </w:rPr>
        <w:t>a decisión de no renovar la contrata de la Sra.</w:t>
      </w:r>
      <w:r>
        <w:rPr>
          <w:lang w:val="es-ES"/>
        </w:rPr>
        <w:t xml:space="preserve"> </w:t>
      </w:r>
      <w:r w:rsidRPr="00BF5E29">
        <w:rPr>
          <w:lang w:val="es-ES"/>
        </w:rPr>
        <w:t xml:space="preserve">Dumont corresponde a una represalia por haber participado </w:t>
      </w:r>
      <w:r>
        <w:rPr>
          <w:lang w:val="es-ES"/>
        </w:rPr>
        <w:t>é</w:t>
      </w:r>
      <w:r w:rsidRPr="00BF5E29">
        <w:rPr>
          <w:lang w:val="es-ES"/>
        </w:rPr>
        <w:t>sta en</w:t>
      </w:r>
      <w:r>
        <w:rPr>
          <w:lang w:val="es-ES"/>
        </w:rPr>
        <w:t xml:space="preserve"> </w:t>
      </w:r>
      <w:r w:rsidRPr="00BF5E29">
        <w:rPr>
          <w:lang w:val="es-ES"/>
        </w:rPr>
        <w:t>los reclamos en contra del Sr. Sánchez y de sus antecesores, que</w:t>
      </w:r>
      <w:r>
        <w:rPr>
          <w:lang w:val="es-ES"/>
        </w:rPr>
        <w:t xml:space="preserve"> </w:t>
      </w:r>
      <w:r w:rsidRPr="00BF5E29">
        <w:rPr>
          <w:lang w:val="es-ES"/>
        </w:rPr>
        <w:t>implicaron la necesidad de realizar un procedimiento disciplinario</w:t>
      </w:r>
      <w:r>
        <w:rPr>
          <w:lang w:val="es-ES"/>
        </w:rPr>
        <w:t xml:space="preserve"> </w:t>
      </w:r>
      <w:r w:rsidRPr="00BF5E29">
        <w:rPr>
          <w:lang w:val="es-ES"/>
        </w:rPr>
        <w:t>respecto del primero</w:t>
      </w:r>
      <w:r>
        <w:rPr>
          <w:lang w:val="es-ES"/>
        </w:rPr>
        <w:t>”</w:t>
      </w:r>
      <w:r w:rsidR="00D21F58">
        <w:rPr>
          <w:lang w:val="es-ES"/>
        </w:rPr>
        <w:t>, establece la sentencia de Marie Claire Dumont, firmada por el juez Pablo Gómez Zárate.</w:t>
      </w:r>
    </w:p>
    <w:p w14:paraId="60AC7ECC" w14:textId="2DB2D983" w:rsidR="005B1B20" w:rsidRDefault="00DA1BC2" w:rsidP="000D72AC">
      <w:pPr>
        <w:jc w:val="both"/>
        <w:rPr>
          <w:lang w:val="es-ES"/>
        </w:rPr>
      </w:pPr>
      <w:r>
        <w:rPr>
          <w:lang w:val="es-ES"/>
        </w:rPr>
        <w:t>“</w:t>
      </w:r>
      <w:r w:rsidR="00FC46A3">
        <w:rPr>
          <w:lang w:val="es-ES"/>
        </w:rPr>
        <w:t>En</w:t>
      </w:r>
      <w:r>
        <w:rPr>
          <w:lang w:val="es-ES"/>
        </w:rPr>
        <w:t xml:space="preserve"> los casos de </w:t>
      </w:r>
      <w:r w:rsidR="00DE4787">
        <w:rPr>
          <w:lang w:val="es-ES"/>
        </w:rPr>
        <w:t>Andrea y Marie Claire</w:t>
      </w:r>
      <w:r>
        <w:rPr>
          <w:lang w:val="es-ES"/>
        </w:rPr>
        <w:t xml:space="preserve">, </w:t>
      </w:r>
      <w:r w:rsidR="00FC46A3">
        <w:rPr>
          <w:lang w:val="es-ES"/>
        </w:rPr>
        <w:t>el señor Inostroza fue el fiscal del sumario administrativo</w:t>
      </w:r>
      <w:r w:rsidR="00D426E9">
        <w:rPr>
          <w:lang w:val="es-ES"/>
        </w:rPr>
        <w:t xml:space="preserve">, donde tuvimos </w:t>
      </w:r>
      <w:r w:rsidR="00D21F58">
        <w:rPr>
          <w:lang w:val="es-ES"/>
        </w:rPr>
        <w:t>a la vista</w:t>
      </w:r>
      <w:r w:rsidR="00DE4787">
        <w:rPr>
          <w:lang w:val="es-ES"/>
        </w:rPr>
        <w:t xml:space="preserve"> </w:t>
      </w:r>
      <w:r w:rsidR="00D21F58">
        <w:rPr>
          <w:lang w:val="es-ES"/>
        </w:rPr>
        <w:t xml:space="preserve">la prueba </w:t>
      </w:r>
      <w:r>
        <w:rPr>
          <w:lang w:val="es-ES"/>
        </w:rPr>
        <w:t xml:space="preserve">que mientras </w:t>
      </w:r>
      <w:r w:rsidR="00DE4787">
        <w:rPr>
          <w:lang w:val="es-ES"/>
        </w:rPr>
        <w:t>lideraba</w:t>
      </w:r>
      <w:r>
        <w:rPr>
          <w:lang w:val="es-ES"/>
        </w:rPr>
        <w:t xml:space="preserve"> la </w:t>
      </w:r>
      <w:r w:rsidR="00DE4787">
        <w:rPr>
          <w:lang w:val="es-ES"/>
        </w:rPr>
        <w:t xml:space="preserve">investigación por </w:t>
      </w:r>
      <w:r w:rsidR="00D21F58">
        <w:rPr>
          <w:lang w:val="es-ES"/>
        </w:rPr>
        <w:t>acoso laboral como fiscal</w:t>
      </w:r>
      <w:r>
        <w:rPr>
          <w:lang w:val="es-ES"/>
        </w:rPr>
        <w:t xml:space="preserve">, de manera paralela ejecutaba administrativamente la no renovación de </w:t>
      </w:r>
      <w:r w:rsidR="00DE4787">
        <w:rPr>
          <w:lang w:val="es-ES"/>
        </w:rPr>
        <w:t xml:space="preserve">las contratas de </w:t>
      </w:r>
      <w:r>
        <w:rPr>
          <w:lang w:val="es-ES"/>
        </w:rPr>
        <w:t>las denunciantes</w:t>
      </w:r>
      <w:r w:rsidR="00E60ADE">
        <w:rPr>
          <w:lang w:val="es-ES"/>
        </w:rPr>
        <w:t xml:space="preserve"> en su calidad de Jefe de Administración y Finanzas</w:t>
      </w:r>
      <w:r w:rsidR="00D426E9">
        <w:rPr>
          <w:lang w:val="es-ES"/>
        </w:rPr>
        <w:t xml:space="preserve">. Uno esperaría que la nueva administración </w:t>
      </w:r>
      <w:r w:rsidR="001503C0">
        <w:rPr>
          <w:lang w:val="es-ES"/>
        </w:rPr>
        <w:t>del MINVU RM inicie</w:t>
      </w:r>
      <w:r w:rsidR="00D426E9">
        <w:rPr>
          <w:lang w:val="es-ES"/>
        </w:rPr>
        <w:t xml:space="preserve"> una investigación </w:t>
      </w:r>
      <w:r w:rsidR="00666B58">
        <w:rPr>
          <w:lang w:val="es-ES"/>
        </w:rPr>
        <w:t>para despejar cualquier acto reñido con la probidad administrativa</w:t>
      </w:r>
      <w:r>
        <w:rPr>
          <w:lang w:val="es-ES"/>
        </w:rPr>
        <w:t>”</w:t>
      </w:r>
      <w:r w:rsidR="00D21F58">
        <w:rPr>
          <w:lang w:val="es-ES"/>
        </w:rPr>
        <w:t xml:space="preserve">, observa </w:t>
      </w:r>
      <w:proofErr w:type="gramStart"/>
      <w:r w:rsidR="00D21F58">
        <w:rPr>
          <w:lang w:val="es-ES"/>
        </w:rPr>
        <w:t>Gallegos</w:t>
      </w:r>
      <w:proofErr w:type="gramEnd"/>
      <w:r w:rsidR="00D21F58">
        <w:rPr>
          <w:lang w:val="es-ES"/>
        </w:rPr>
        <w:t>.</w:t>
      </w:r>
    </w:p>
    <w:p w14:paraId="133ED129" w14:textId="2AD04641" w:rsidR="00D21F58" w:rsidRDefault="00D21F58" w:rsidP="000D72AC">
      <w:pPr>
        <w:jc w:val="both"/>
        <w:rPr>
          <w:b/>
          <w:bCs/>
          <w:lang w:val="es-ES"/>
        </w:rPr>
      </w:pPr>
    </w:p>
    <w:p w14:paraId="5439070C" w14:textId="77777777" w:rsidR="00666B58" w:rsidRDefault="00D21F58" w:rsidP="000D72AC">
      <w:pPr>
        <w:jc w:val="both"/>
        <w:rPr>
          <w:b/>
          <w:bCs/>
          <w:lang w:val="es-ES"/>
        </w:rPr>
      </w:pPr>
      <w:proofErr w:type="spellStart"/>
      <w:r>
        <w:rPr>
          <w:b/>
          <w:bCs/>
          <w:lang w:val="es-ES"/>
        </w:rPr>
        <w:t>Bonus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Track</w:t>
      </w:r>
      <w:proofErr w:type="spellEnd"/>
      <w:r>
        <w:rPr>
          <w:b/>
          <w:bCs/>
          <w:lang w:val="es-ES"/>
        </w:rPr>
        <w:t>/ ¿quiénes son?</w:t>
      </w:r>
      <w:r w:rsidR="00666B58">
        <w:rPr>
          <w:b/>
          <w:bCs/>
          <w:lang w:val="es-ES"/>
        </w:rPr>
        <w:t xml:space="preserve"> </w:t>
      </w:r>
    </w:p>
    <w:p w14:paraId="33476FA9" w14:textId="56C810CA" w:rsidR="005B1B20" w:rsidRDefault="005B1B20" w:rsidP="000D72AC">
      <w:pPr>
        <w:jc w:val="both"/>
        <w:rPr>
          <w:lang w:val="es-ES"/>
        </w:rPr>
      </w:pPr>
      <w:r w:rsidRPr="009A18FB">
        <w:rPr>
          <w:b/>
          <w:bCs/>
          <w:lang w:val="es-ES"/>
        </w:rPr>
        <w:t xml:space="preserve">Javier Acuña Maturana. </w:t>
      </w:r>
      <w:r>
        <w:rPr>
          <w:lang w:val="es-ES"/>
        </w:rPr>
        <w:t xml:space="preserve">Operador Político, tras renunciar a la Seremi de Vivienda obtuvo el cargo de Director de División de Organizaciones Sociales (D.O.S.) donde tuvo un paso muy bullado debido a una nota en LUN sobre su capacidad de escucha en terreno mostrando su colección de zapatillas converse. Además, aparece ligado a un </w:t>
      </w:r>
      <w:r>
        <w:rPr>
          <w:lang w:val="es-ES"/>
        </w:rPr>
        <w:lastRenderedPageBreak/>
        <w:t>pasado pistolero en la comuna de Maipú</w:t>
      </w:r>
      <w:r w:rsidR="00D21F58">
        <w:rPr>
          <w:lang w:val="es-ES"/>
        </w:rPr>
        <w:t xml:space="preserve">: </w:t>
      </w:r>
      <w:hyperlink r:id="rId7" w:history="1">
        <w:r w:rsidR="00D21F58" w:rsidRPr="008F7240">
          <w:rPr>
            <w:rStyle w:val="Hipervnculo"/>
            <w:lang w:val="es-ES"/>
          </w:rPr>
          <w:t>https://lavozdemaipu.cl/el-pasado-pistolero-del-nuevo-director-de-la-division-de-organizaciones-sociales-del-gobierno-de-pinera/</w:t>
        </w:r>
      </w:hyperlink>
      <w:r w:rsidR="00D21F58">
        <w:rPr>
          <w:lang w:val="es-ES"/>
        </w:rPr>
        <w:t xml:space="preserve"> </w:t>
      </w:r>
    </w:p>
    <w:p w14:paraId="5693693B" w14:textId="3211DFA0" w:rsidR="005B1B20" w:rsidRDefault="005B1B20" w:rsidP="000D72AC">
      <w:pPr>
        <w:jc w:val="both"/>
        <w:rPr>
          <w:lang w:val="es-ES"/>
        </w:rPr>
      </w:pPr>
      <w:r w:rsidRPr="009A18FB">
        <w:rPr>
          <w:b/>
          <w:bCs/>
          <w:lang w:val="es-ES"/>
        </w:rPr>
        <w:t xml:space="preserve">Alejandro Inostroza Cavieres. </w:t>
      </w:r>
      <w:r>
        <w:rPr>
          <w:lang w:val="es-ES"/>
        </w:rPr>
        <w:t xml:space="preserve">Candidato a concejal por la UDI. Fue parte de la Fuerza Aérea de Chile, según su </w:t>
      </w:r>
      <w:r w:rsidR="000D72AC">
        <w:rPr>
          <w:lang w:val="es-ES"/>
        </w:rPr>
        <w:t>LinkedIn</w:t>
      </w:r>
      <w:r>
        <w:rPr>
          <w:lang w:val="es-ES"/>
        </w:rPr>
        <w:t xml:space="preserve">. Aún es el </w:t>
      </w:r>
      <w:r w:rsidR="000D72AC">
        <w:rPr>
          <w:lang w:val="es-ES"/>
        </w:rPr>
        <w:t>jefe</w:t>
      </w:r>
      <w:r>
        <w:rPr>
          <w:lang w:val="es-ES"/>
        </w:rPr>
        <w:t xml:space="preserve"> de Administración y Finanzas y el Encargado de Partes de la Seremi Metropolitana de Vivienda, además de representante de los trabajadores en </w:t>
      </w:r>
      <w:r w:rsidR="00411589">
        <w:rPr>
          <w:lang w:val="es-ES"/>
        </w:rPr>
        <w:t xml:space="preserve">la Mesa de Buen Trato Laboral, que ve </w:t>
      </w:r>
      <w:r>
        <w:rPr>
          <w:lang w:val="es-ES"/>
        </w:rPr>
        <w:t>casos de Acoso Laboral.</w:t>
      </w:r>
    </w:p>
    <w:p w14:paraId="7038D72B" w14:textId="4E621800" w:rsidR="005B1B20" w:rsidRDefault="005B1B20" w:rsidP="000D72AC">
      <w:pPr>
        <w:jc w:val="both"/>
        <w:rPr>
          <w:lang w:val="es-ES"/>
        </w:rPr>
      </w:pPr>
      <w:r w:rsidRPr="00F7136C">
        <w:rPr>
          <w:b/>
          <w:bCs/>
          <w:lang w:val="es-ES"/>
        </w:rPr>
        <w:t>Fernando Sánchez.</w:t>
      </w:r>
      <w:r>
        <w:rPr>
          <w:lang w:val="es-ES"/>
        </w:rPr>
        <w:t xml:space="preserve"> Periodista de </w:t>
      </w:r>
      <w:r w:rsidR="000D72AC">
        <w:rPr>
          <w:lang w:val="es-ES"/>
        </w:rPr>
        <w:t>Chilevisión</w:t>
      </w:r>
      <w:r>
        <w:rPr>
          <w:lang w:val="es-ES"/>
        </w:rPr>
        <w:t xml:space="preserve"> que fue atacado en un 11 de septiembre. Fue asesor de medios de personajes ligados a la concertación como José Antonio Gómez. Todos los periodistas que llegaron al equipo de comunicaciones de la seremi lo hicieron sin concurso público y con lazos de amistad o intimidad con él.</w:t>
      </w:r>
      <w:r w:rsidR="003B7202">
        <w:rPr>
          <w:lang w:val="es-ES"/>
        </w:rPr>
        <w:t xml:space="preserve"> Continúa siendo el </w:t>
      </w:r>
      <w:r w:rsidR="000D72AC">
        <w:rPr>
          <w:lang w:val="es-ES"/>
        </w:rPr>
        <w:t>jefe</w:t>
      </w:r>
      <w:r w:rsidR="003B7202">
        <w:rPr>
          <w:lang w:val="es-ES"/>
        </w:rPr>
        <w:t xml:space="preserve"> de Comunicaciones de la </w:t>
      </w:r>
      <w:r w:rsidR="00411589">
        <w:rPr>
          <w:lang w:val="es-ES"/>
        </w:rPr>
        <w:t xml:space="preserve">actual </w:t>
      </w:r>
      <w:r w:rsidR="003B7202">
        <w:rPr>
          <w:lang w:val="es-ES"/>
        </w:rPr>
        <w:t>Seremi.</w:t>
      </w:r>
    </w:p>
    <w:p w14:paraId="53D1F37B" w14:textId="77777777" w:rsidR="00957128" w:rsidRDefault="00957128" w:rsidP="000D72AC">
      <w:pPr>
        <w:jc w:val="both"/>
      </w:pPr>
    </w:p>
    <w:sectPr w:rsidR="00957128" w:rsidSect="003B7202">
      <w:foot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4CCA4" w14:textId="77777777" w:rsidR="000A2EEB" w:rsidRDefault="000A2EEB">
      <w:pPr>
        <w:spacing w:after="0" w:line="240" w:lineRule="auto"/>
      </w:pPr>
      <w:r>
        <w:separator/>
      </w:r>
    </w:p>
  </w:endnote>
  <w:endnote w:type="continuationSeparator" w:id="0">
    <w:p w14:paraId="31EDC4D9" w14:textId="77777777" w:rsidR="000A2EEB" w:rsidRDefault="000A2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38B8D" w14:textId="77777777" w:rsidR="002134C2" w:rsidRDefault="000A2EEB">
    <w:pPr>
      <w:pStyle w:val="Piedepgina"/>
    </w:pPr>
  </w:p>
  <w:p w14:paraId="502D6EAC" w14:textId="77777777" w:rsidR="002134C2" w:rsidRDefault="000A2E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D4AF7" w14:textId="77777777" w:rsidR="000A2EEB" w:rsidRDefault="000A2EEB">
      <w:pPr>
        <w:spacing w:after="0" w:line="240" w:lineRule="auto"/>
      </w:pPr>
      <w:r>
        <w:separator/>
      </w:r>
    </w:p>
  </w:footnote>
  <w:footnote w:type="continuationSeparator" w:id="0">
    <w:p w14:paraId="0DF3D24C" w14:textId="77777777" w:rsidR="000A2EEB" w:rsidRDefault="000A2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D3F9E"/>
    <w:multiLevelType w:val="hybridMultilevel"/>
    <w:tmpl w:val="708AFEF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B20"/>
    <w:rsid w:val="000A2EEB"/>
    <w:rsid w:val="000B075B"/>
    <w:rsid w:val="000D72AC"/>
    <w:rsid w:val="001503C0"/>
    <w:rsid w:val="002427D8"/>
    <w:rsid w:val="002F6DB0"/>
    <w:rsid w:val="003B055B"/>
    <w:rsid w:val="003B7202"/>
    <w:rsid w:val="00411589"/>
    <w:rsid w:val="00450AF7"/>
    <w:rsid w:val="005B1B20"/>
    <w:rsid w:val="00666B58"/>
    <w:rsid w:val="007067BC"/>
    <w:rsid w:val="00707D6A"/>
    <w:rsid w:val="007A49D8"/>
    <w:rsid w:val="00806EC2"/>
    <w:rsid w:val="00852245"/>
    <w:rsid w:val="008819E7"/>
    <w:rsid w:val="008C150C"/>
    <w:rsid w:val="008C7042"/>
    <w:rsid w:val="008E14A3"/>
    <w:rsid w:val="00957128"/>
    <w:rsid w:val="00A41028"/>
    <w:rsid w:val="00B34C00"/>
    <w:rsid w:val="00D21F58"/>
    <w:rsid w:val="00D426E9"/>
    <w:rsid w:val="00DA1BC2"/>
    <w:rsid w:val="00DE4787"/>
    <w:rsid w:val="00E22A0D"/>
    <w:rsid w:val="00E267DB"/>
    <w:rsid w:val="00E5115C"/>
    <w:rsid w:val="00E60ADE"/>
    <w:rsid w:val="00E64671"/>
    <w:rsid w:val="00E7142C"/>
    <w:rsid w:val="00F36DAA"/>
    <w:rsid w:val="00FC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48035"/>
  <w15:chartTrackingRefBased/>
  <w15:docId w15:val="{30FF3CCD-D737-4E99-9936-F94DB956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B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B1B20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5B1B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B20"/>
  </w:style>
  <w:style w:type="character" w:styleId="Hipervnculo">
    <w:name w:val="Hyperlink"/>
    <w:basedOn w:val="Fuentedeprrafopredeter"/>
    <w:uiPriority w:val="99"/>
    <w:unhideWhenUsed/>
    <w:rsid w:val="00D21F58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21F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avozdemaipu.cl/el-pasado-pistolero-del-nuevo-director-de-la-division-de-organizaciones-sociales-del-gobierno-de-pine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aelguetamo@outlook.es</dc:creator>
  <cp:keywords/>
  <dc:description/>
  <cp:lastModifiedBy>Pamela</cp:lastModifiedBy>
  <cp:revision>2</cp:revision>
  <dcterms:created xsi:type="dcterms:W3CDTF">2022-11-18T14:42:00Z</dcterms:created>
  <dcterms:modified xsi:type="dcterms:W3CDTF">2022-11-18T14:42:00Z</dcterms:modified>
</cp:coreProperties>
</file>