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86AF99" w14:textId="56F8B35F" w:rsidR="00D41AB0" w:rsidRPr="00002026" w:rsidRDefault="00002026">
      <w:pPr>
        <w:rPr>
          <w:sz w:val="28"/>
          <w:szCs w:val="28"/>
        </w:rPr>
      </w:pPr>
      <w:bookmarkStart w:id="0" w:name="_GoBack"/>
      <w:bookmarkEnd w:id="0"/>
      <w:r w:rsidRPr="00002026">
        <w:rPr>
          <w:sz w:val="28"/>
          <w:szCs w:val="28"/>
        </w:rPr>
        <w:t xml:space="preserve">Las Condes, miércoles 21 de septiembre de 2022 </w:t>
      </w:r>
    </w:p>
    <w:p w14:paraId="1E0636C1" w14:textId="6F6F4B86" w:rsidR="00002026" w:rsidRPr="00002026" w:rsidRDefault="00002026">
      <w:pPr>
        <w:rPr>
          <w:sz w:val="28"/>
          <w:szCs w:val="28"/>
        </w:rPr>
      </w:pPr>
    </w:p>
    <w:p w14:paraId="1BB1437A" w14:textId="5B6F44E6" w:rsidR="00002026" w:rsidRPr="00002026" w:rsidRDefault="00002026" w:rsidP="00002026">
      <w:pPr>
        <w:spacing w:after="0" w:line="240" w:lineRule="auto"/>
        <w:rPr>
          <w:sz w:val="28"/>
          <w:szCs w:val="28"/>
        </w:rPr>
      </w:pPr>
      <w:r w:rsidRPr="00002026">
        <w:rPr>
          <w:sz w:val="28"/>
          <w:szCs w:val="28"/>
        </w:rPr>
        <w:t>Sr. Patricio Navarrete</w:t>
      </w:r>
    </w:p>
    <w:p w14:paraId="56B302EC" w14:textId="30D58227" w:rsidR="00002026" w:rsidRPr="00002026" w:rsidRDefault="00002026" w:rsidP="00002026">
      <w:pPr>
        <w:spacing w:after="0" w:line="240" w:lineRule="auto"/>
        <w:rPr>
          <w:sz w:val="28"/>
          <w:szCs w:val="28"/>
        </w:rPr>
      </w:pPr>
      <w:r w:rsidRPr="00002026">
        <w:rPr>
          <w:sz w:val="28"/>
          <w:szCs w:val="28"/>
        </w:rPr>
        <w:t xml:space="preserve">Director Jurídico </w:t>
      </w:r>
    </w:p>
    <w:p w14:paraId="09EECCD7" w14:textId="597EF9C0" w:rsidR="00002026" w:rsidRPr="00002026" w:rsidRDefault="00002026" w:rsidP="00002026">
      <w:pPr>
        <w:spacing w:after="0" w:line="240" w:lineRule="auto"/>
        <w:rPr>
          <w:sz w:val="28"/>
          <w:szCs w:val="28"/>
        </w:rPr>
      </w:pPr>
      <w:r w:rsidRPr="00002026">
        <w:rPr>
          <w:sz w:val="28"/>
          <w:szCs w:val="28"/>
        </w:rPr>
        <w:t>Municipalidad de Las Condes</w:t>
      </w:r>
    </w:p>
    <w:p w14:paraId="77401A22" w14:textId="4467760B" w:rsidR="00002026" w:rsidRDefault="00002026" w:rsidP="00002026">
      <w:pPr>
        <w:spacing w:after="0" w:line="240" w:lineRule="auto"/>
        <w:rPr>
          <w:sz w:val="28"/>
          <w:szCs w:val="28"/>
        </w:rPr>
      </w:pPr>
      <w:r w:rsidRPr="00002026">
        <w:rPr>
          <w:sz w:val="28"/>
          <w:szCs w:val="28"/>
        </w:rPr>
        <w:t xml:space="preserve">Presente </w:t>
      </w:r>
    </w:p>
    <w:p w14:paraId="502850F2" w14:textId="35B642A9" w:rsidR="00002026" w:rsidRDefault="00002026" w:rsidP="00002026">
      <w:pPr>
        <w:spacing w:after="0" w:line="240" w:lineRule="auto"/>
        <w:rPr>
          <w:sz w:val="28"/>
          <w:szCs w:val="28"/>
        </w:rPr>
      </w:pPr>
    </w:p>
    <w:p w14:paraId="2C2812B4" w14:textId="44DBC236" w:rsidR="00002026" w:rsidRDefault="00002026" w:rsidP="0000202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Estimado señor Navarrete,</w:t>
      </w:r>
    </w:p>
    <w:p w14:paraId="3DB65880" w14:textId="176DF9E6" w:rsidR="00002026" w:rsidRDefault="00002026" w:rsidP="009A3640">
      <w:pPr>
        <w:spacing w:after="0" w:line="240" w:lineRule="auto"/>
        <w:jc w:val="both"/>
        <w:rPr>
          <w:sz w:val="28"/>
          <w:szCs w:val="28"/>
        </w:rPr>
      </w:pPr>
    </w:p>
    <w:p w14:paraId="7118A666" w14:textId="5E171F8D" w:rsidR="00002026" w:rsidRDefault="00002026" w:rsidP="009A3640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Hemos tomado conocimiento que la empresa constructora Mena y Ovalle </w:t>
      </w:r>
      <w:r w:rsidR="00764B49">
        <w:rPr>
          <w:sz w:val="28"/>
          <w:szCs w:val="28"/>
        </w:rPr>
        <w:t xml:space="preserve">a través de sus ligadas Inmobiliaria y Constructora Otoñal </w:t>
      </w:r>
      <w:proofErr w:type="spellStart"/>
      <w:r w:rsidR="00764B49">
        <w:rPr>
          <w:sz w:val="28"/>
          <w:szCs w:val="28"/>
        </w:rPr>
        <w:t>SpA</w:t>
      </w:r>
      <w:proofErr w:type="spellEnd"/>
      <w:r w:rsidR="00764B49">
        <w:rPr>
          <w:sz w:val="28"/>
          <w:szCs w:val="28"/>
        </w:rPr>
        <w:t xml:space="preserve">, Constructora La Macarena </w:t>
      </w:r>
      <w:proofErr w:type="spellStart"/>
      <w:r w:rsidR="00C6705C">
        <w:rPr>
          <w:sz w:val="28"/>
          <w:szCs w:val="28"/>
        </w:rPr>
        <w:t>SpA</w:t>
      </w:r>
      <w:proofErr w:type="spellEnd"/>
      <w:r w:rsidR="00C6705C">
        <w:rPr>
          <w:sz w:val="28"/>
          <w:szCs w:val="28"/>
        </w:rPr>
        <w:t xml:space="preserve"> y</w:t>
      </w:r>
      <w:r w:rsidR="00764B49">
        <w:rPr>
          <w:sz w:val="28"/>
          <w:szCs w:val="28"/>
        </w:rPr>
        <w:t xml:space="preserve"> Constructora La Castellana </w:t>
      </w:r>
      <w:proofErr w:type="spellStart"/>
      <w:r w:rsidR="00764B49">
        <w:rPr>
          <w:sz w:val="28"/>
          <w:szCs w:val="28"/>
        </w:rPr>
        <w:t>SpA</w:t>
      </w:r>
      <w:proofErr w:type="spellEnd"/>
      <w:r w:rsidR="00764B49">
        <w:rPr>
          <w:sz w:val="28"/>
          <w:szCs w:val="28"/>
        </w:rPr>
        <w:t xml:space="preserve">, desea demoler el edificio localizado en la calle La Castellana N° 29 de Las Condes, inmueble que pertenece a la </w:t>
      </w:r>
      <w:r w:rsidR="00764B49" w:rsidRPr="001049D1">
        <w:rPr>
          <w:i/>
          <w:iCs/>
          <w:sz w:val="28"/>
          <w:szCs w:val="28"/>
        </w:rPr>
        <w:t>Comunidad Conjunto Residencial y Comercial Los</w:t>
      </w:r>
      <w:r w:rsidR="00764B49">
        <w:rPr>
          <w:sz w:val="28"/>
          <w:szCs w:val="28"/>
        </w:rPr>
        <w:t xml:space="preserve"> </w:t>
      </w:r>
      <w:r w:rsidR="00764B49" w:rsidRPr="001049D1">
        <w:rPr>
          <w:i/>
          <w:iCs/>
          <w:sz w:val="28"/>
          <w:szCs w:val="28"/>
        </w:rPr>
        <w:t>Conquistadores</w:t>
      </w:r>
      <w:r w:rsidR="001049D1" w:rsidRPr="001049D1">
        <w:rPr>
          <w:i/>
          <w:iCs/>
          <w:sz w:val="28"/>
          <w:szCs w:val="28"/>
        </w:rPr>
        <w:t>,</w:t>
      </w:r>
      <w:r w:rsidR="001049D1">
        <w:rPr>
          <w:sz w:val="28"/>
          <w:szCs w:val="28"/>
        </w:rPr>
        <w:t xml:space="preserve"> conformada por los edificios localizados en calle La Macarena 34 y La Macarena 31, más el antes individualizado</w:t>
      </w:r>
      <w:r w:rsidR="00C6705C">
        <w:rPr>
          <w:sz w:val="28"/>
          <w:szCs w:val="28"/>
        </w:rPr>
        <w:t xml:space="preserve"> edificio</w:t>
      </w:r>
      <w:r w:rsidR="00764B49">
        <w:rPr>
          <w:sz w:val="28"/>
          <w:szCs w:val="28"/>
        </w:rPr>
        <w:t xml:space="preserve">. </w:t>
      </w:r>
    </w:p>
    <w:p w14:paraId="3C42D3A5" w14:textId="6ABE3588" w:rsidR="001049D1" w:rsidRDefault="001049D1" w:rsidP="009A3640">
      <w:pPr>
        <w:spacing w:after="0" w:line="240" w:lineRule="auto"/>
        <w:jc w:val="both"/>
        <w:rPr>
          <w:sz w:val="28"/>
          <w:szCs w:val="28"/>
        </w:rPr>
      </w:pPr>
    </w:p>
    <w:p w14:paraId="1E18A562" w14:textId="1D8D7EFE" w:rsidR="001049D1" w:rsidRDefault="001049D1" w:rsidP="009A3640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Pues bien, algunos residentes</w:t>
      </w:r>
      <w:r w:rsidR="0069112D">
        <w:rPr>
          <w:sz w:val="28"/>
          <w:szCs w:val="28"/>
        </w:rPr>
        <w:t xml:space="preserve"> </w:t>
      </w:r>
      <w:r>
        <w:rPr>
          <w:sz w:val="28"/>
          <w:szCs w:val="28"/>
        </w:rPr>
        <w:t>del edificio ubicado en La Macarena 34</w:t>
      </w:r>
      <w:r w:rsidR="0069112D">
        <w:rPr>
          <w:sz w:val="28"/>
          <w:szCs w:val="28"/>
        </w:rPr>
        <w:t xml:space="preserve">, liderados por el señor José Marino, </w:t>
      </w:r>
      <w:r>
        <w:rPr>
          <w:sz w:val="28"/>
          <w:szCs w:val="28"/>
        </w:rPr>
        <w:t xml:space="preserve">han tomado contacto con mi persona debido a que el inversionista intenta desconocer el Reglamento </w:t>
      </w:r>
      <w:r w:rsidR="0069112D">
        <w:rPr>
          <w:sz w:val="28"/>
          <w:szCs w:val="28"/>
        </w:rPr>
        <w:t xml:space="preserve">de Copropiedad </w:t>
      </w:r>
      <w:r>
        <w:rPr>
          <w:sz w:val="28"/>
          <w:szCs w:val="28"/>
        </w:rPr>
        <w:t>que rige</w:t>
      </w:r>
      <w:r w:rsidR="0069112D">
        <w:rPr>
          <w:sz w:val="28"/>
          <w:szCs w:val="28"/>
        </w:rPr>
        <w:t xml:space="preserve"> a la mencionada </w:t>
      </w:r>
      <w:r w:rsidR="0069112D" w:rsidRPr="0069112D">
        <w:rPr>
          <w:i/>
          <w:iCs/>
          <w:sz w:val="28"/>
          <w:szCs w:val="28"/>
        </w:rPr>
        <w:t>Comunidad</w:t>
      </w:r>
      <w:r w:rsidR="0069112D">
        <w:rPr>
          <w:sz w:val="28"/>
          <w:szCs w:val="28"/>
        </w:rPr>
        <w:t xml:space="preserve"> para obtener facilidades impropias en la consecución de su pretendido negocio inmobiliario. </w:t>
      </w:r>
    </w:p>
    <w:p w14:paraId="584D8793" w14:textId="3157002C" w:rsidR="00831DDA" w:rsidRDefault="00831DDA" w:rsidP="009A3640">
      <w:pPr>
        <w:spacing w:after="0" w:line="240" w:lineRule="auto"/>
        <w:jc w:val="both"/>
        <w:rPr>
          <w:sz w:val="28"/>
          <w:szCs w:val="28"/>
        </w:rPr>
      </w:pPr>
    </w:p>
    <w:p w14:paraId="71AE75CB" w14:textId="789458F7" w:rsidR="00831DDA" w:rsidRDefault="00831DDA" w:rsidP="009A3640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Ese Reglamento de Copropiedad dice en su artículo 5° </w:t>
      </w:r>
      <w:r w:rsidR="008A7390">
        <w:rPr>
          <w:sz w:val="28"/>
          <w:szCs w:val="28"/>
        </w:rPr>
        <w:t>que los derechos de los propietarios sobre los bienes comunes …………</w:t>
      </w:r>
      <w:r w:rsidR="008A7390" w:rsidRPr="00C6705C">
        <w:rPr>
          <w:i/>
          <w:iCs/>
          <w:sz w:val="28"/>
          <w:szCs w:val="28"/>
        </w:rPr>
        <w:t>no podrán dejar de ser tales, ni aún por acuerdo unánime de los copropietarios</w:t>
      </w:r>
      <w:r w:rsidR="008A7390">
        <w:rPr>
          <w:sz w:val="28"/>
          <w:szCs w:val="28"/>
        </w:rPr>
        <w:t xml:space="preserve">. </w:t>
      </w:r>
    </w:p>
    <w:p w14:paraId="7BA1B7B5" w14:textId="06118408" w:rsidR="0069112D" w:rsidRDefault="0069112D" w:rsidP="009A3640">
      <w:pPr>
        <w:spacing w:after="0" w:line="240" w:lineRule="auto"/>
        <w:jc w:val="both"/>
        <w:rPr>
          <w:sz w:val="28"/>
          <w:szCs w:val="28"/>
        </w:rPr>
      </w:pPr>
    </w:p>
    <w:p w14:paraId="4EF190E8" w14:textId="7118D8F1" w:rsidR="007E3BF4" w:rsidRPr="002C3AB0" w:rsidRDefault="0069112D" w:rsidP="009A3640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En efecto, en </w:t>
      </w:r>
      <w:r w:rsidR="00805D76">
        <w:rPr>
          <w:sz w:val="28"/>
          <w:szCs w:val="28"/>
        </w:rPr>
        <w:t xml:space="preserve">equivocada </w:t>
      </w:r>
      <w:r>
        <w:rPr>
          <w:sz w:val="28"/>
          <w:szCs w:val="28"/>
        </w:rPr>
        <w:t>acta del 2</w:t>
      </w:r>
      <w:r w:rsidR="00805D76">
        <w:rPr>
          <w:sz w:val="28"/>
          <w:szCs w:val="28"/>
        </w:rPr>
        <w:t>6</w:t>
      </w:r>
      <w:r>
        <w:rPr>
          <w:sz w:val="28"/>
          <w:szCs w:val="28"/>
        </w:rPr>
        <w:t>/11/</w:t>
      </w:r>
      <w:r w:rsidR="00805D76">
        <w:rPr>
          <w:sz w:val="28"/>
          <w:szCs w:val="28"/>
        </w:rPr>
        <w:t xml:space="preserve">2020 de la Asamblea Extraordinaria de Copropietarios de dicha </w:t>
      </w:r>
      <w:r w:rsidR="00805D76" w:rsidRPr="00805D76">
        <w:rPr>
          <w:i/>
          <w:iCs/>
          <w:sz w:val="28"/>
          <w:szCs w:val="28"/>
        </w:rPr>
        <w:t>Comunidad</w:t>
      </w:r>
      <w:r w:rsidR="00805D76" w:rsidRPr="00805D76">
        <w:rPr>
          <w:sz w:val="28"/>
          <w:szCs w:val="28"/>
        </w:rPr>
        <w:t xml:space="preserve">, </w:t>
      </w:r>
      <w:r w:rsidR="007E3BF4">
        <w:rPr>
          <w:sz w:val="28"/>
          <w:szCs w:val="28"/>
        </w:rPr>
        <w:t xml:space="preserve">redactada </w:t>
      </w:r>
      <w:r w:rsidR="00831DDA">
        <w:rPr>
          <w:sz w:val="28"/>
          <w:szCs w:val="28"/>
        </w:rPr>
        <w:t xml:space="preserve">por el señor Diego Fernández, representante de las 3 </w:t>
      </w:r>
      <w:r w:rsidR="00C6705C">
        <w:rPr>
          <w:sz w:val="28"/>
          <w:szCs w:val="28"/>
        </w:rPr>
        <w:t xml:space="preserve">mencionadas </w:t>
      </w:r>
      <w:r w:rsidR="00831DDA">
        <w:rPr>
          <w:sz w:val="28"/>
          <w:szCs w:val="28"/>
        </w:rPr>
        <w:t xml:space="preserve">constructoras, </w:t>
      </w:r>
      <w:r w:rsidR="00805D76" w:rsidRPr="00805D76">
        <w:rPr>
          <w:sz w:val="28"/>
          <w:szCs w:val="28"/>
        </w:rPr>
        <w:t>refrendada</w:t>
      </w:r>
      <w:r w:rsidR="00805D76">
        <w:rPr>
          <w:sz w:val="28"/>
          <w:szCs w:val="28"/>
        </w:rPr>
        <w:t xml:space="preserve"> en la Notaría Luis </w:t>
      </w:r>
      <w:proofErr w:type="spellStart"/>
      <w:r w:rsidR="00805D76">
        <w:rPr>
          <w:sz w:val="28"/>
          <w:szCs w:val="28"/>
        </w:rPr>
        <w:t>Tavolari</w:t>
      </w:r>
      <w:proofErr w:type="spellEnd"/>
      <w:r w:rsidR="00805D76">
        <w:rPr>
          <w:sz w:val="28"/>
          <w:szCs w:val="28"/>
        </w:rPr>
        <w:t xml:space="preserve"> de Las Condes, se dice que </w:t>
      </w:r>
      <w:r w:rsidR="00805D76" w:rsidRPr="00831DDA">
        <w:rPr>
          <w:i/>
          <w:iCs/>
          <w:sz w:val="28"/>
          <w:szCs w:val="28"/>
        </w:rPr>
        <w:t xml:space="preserve">“con un </w:t>
      </w:r>
      <w:r w:rsidR="007E3BF4" w:rsidRPr="00831DDA">
        <w:rPr>
          <w:i/>
          <w:iCs/>
          <w:sz w:val="28"/>
          <w:szCs w:val="28"/>
        </w:rPr>
        <w:t xml:space="preserve">79,51% de los derechos de los asistentes a la asamblea, se aprueba la división del condominio en la forma propuesta, conforme a lo cual cada edificio pasa a constituir un condominio independiente en su respectivo terreno”  </w:t>
      </w:r>
      <w:r w:rsidR="002C3AB0" w:rsidRPr="002C3AB0">
        <w:rPr>
          <w:sz w:val="28"/>
          <w:szCs w:val="28"/>
        </w:rPr>
        <w:t>(sic)</w:t>
      </w:r>
      <w:r w:rsidR="002C3AB0">
        <w:rPr>
          <w:sz w:val="28"/>
          <w:szCs w:val="28"/>
        </w:rPr>
        <w:t>.</w:t>
      </w:r>
    </w:p>
    <w:p w14:paraId="63860DA9" w14:textId="28C70435" w:rsidR="00831DDA" w:rsidRDefault="00831DDA" w:rsidP="009A3640">
      <w:pPr>
        <w:spacing w:after="0" w:line="240" w:lineRule="auto"/>
        <w:jc w:val="both"/>
        <w:rPr>
          <w:i/>
          <w:iCs/>
          <w:sz w:val="28"/>
          <w:szCs w:val="28"/>
        </w:rPr>
      </w:pPr>
    </w:p>
    <w:p w14:paraId="69A652E6" w14:textId="3966E1DD" w:rsidR="00D550E6" w:rsidRDefault="00831DDA" w:rsidP="009A3640">
      <w:pPr>
        <w:spacing w:after="0" w:line="240" w:lineRule="auto"/>
        <w:jc w:val="both"/>
        <w:rPr>
          <w:sz w:val="28"/>
          <w:szCs w:val="28"/>
        </w:rPr>
      </w:pPr>
      <w:r w:rsidRPr="00831DDA">
        <w:rPr>
          <w:sz w:val="28"/>
          <w:szCs w:val="28"/>
        </w:rPr>
        <w:lastRenderedPageBreak/>
        <w:t xml:space="preserve">Ahora bien, </w:t>
      </w:r>
      <w:r>
        <w:rPr>
          <w:sz w:val="28"/>
          <w:szCs w:val="28"/>
        </w:rPr>
        <w:t xml:space="preserve">la ley </w:t>
      </w:r>
      <w:r w:rsidR="00D550E6">
        <w:rPr>
          <w:sz w:val="28"/>
          <w:szCs w:val="28"/>
        </w:rPr>
        <w:t xml:space="preserve">N° 19.537 de Copropiedad dice en su inciso b) que para este tipo de </w:t>
      </w:r>
      <w:r w:rsidR="00C6705C">
        <w:rPr>
          <w:sz w:val="28"/>
          <w:szCs w:val="28"/>
        </w:rPr>
        <w:t>operaciones</w:t>
      </w:r>
      <w:r w:rsidR="00D550E6">
        <w:rPr>
          <w:sz w:val="28"/>
          <w:szCs w:val="28"/>
        </w:rPr>
        <w:t xml:space="preserve"> se requiere un qu</w:t>
      </w:r>
      <w:r w:rsidR="00C6705C">
        <w:rPr>
          <w:sz w:val="28"/>
          <w:szCs w:val="28"/>
        </w:rPr>
        <w:t>ó</w:t>
      </w:r>
      <w:r w:rsidR="00D550E6">
        <w:rPr>
          <w:sz w:val="28"/>
          <w:szCs w:val="28"/>
        </w:rPr>
        <w:t xml:space="preserve">rum necesario del 85% mínimo siempre que no exista acuerdo previo superior, de tal forma se evidencia que el señor Fernández y la propia notaría </w:t>
      </w:r>
      <w:proofErr w:type="spellStart"/>
      <w:r w:rsidR="00D550E6">
        <w:rPr>
          <w:sz w:val="28"/>
          <w:szCs w:val="28"/>
        </w:rPr>
        <w:t>Tavolari</w:t>
      </w:r>
      <w:proofErr w:type="spellEnd"/>
      <w:r w:rsidR="00D550E6">
        <w:rPr>
          <w:sz w:val="28"/>
          <w:szCs w:val="28"/>
        </w:rPr>
        <w:t xml:space="preserve"> cometieron un lamentable error en esa acta. </w:t>
      </w:r>
    </w:p>
    <w:p w14:paraId="703303AD" w14:textId="77777777" w:rsidR="00D550E6" w:rsidRDefault="00D550E6" w:rsidP="009A3640">
      <w:pPr>
        <w:spacing w:after="0" w:line="240" w:lineRule="auto"/>
        <w:jc w:val="both"/>
        <w:rPr>
          <w:sz w:val="28"/>
          <w:szCs w:val="28"/>
        </w:rPr>
      </w:pPr>
    </w:p>
    <w:p w14:paraId="3AF43BDF" w14:textId="39F20E73" w:rsidR="00D05DBF" w:rsidRDefault="00D550E6" w:rsidP="009A3640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No podemos perder de vista que</w:t>
      </w:r>
      <w:r w:rsidR="002578ED">
        <w:rPr>
          <w:sz w:val="28"/>
          <w:szCs w:val="28"/>
        </w:rPr>
        <w:t>, ante el recurso de la constructora en contra de la municipalidad de Las Condes por este asunto</w:t>
      </w:r>
      <w:r w:rsidR="00D05DBF">
        <w:rPr>
          <w:sz w:val="28"/>
          <w:szCs w:val="28"/>
        </w:rPr>
        <w:t xml:space="preserve"> de los porcentajes, </w:t>
      </w:r>
      <w:r w:rsidR="002578ED">
        <w:rPr>
          <w:sz w:val="28"/>
          <w:szCs w:val="28"/>
        </w:rPr>
        <w:t>la Corte Su</w:t>
      </w:r>
      <w:r w:rsidR="00D05DBF">
        <w:rPr>
          <w:sz w:val="28"/>
          <w:szCs w:val="28"/>
        </w:rPr>
        <w:t>prema en su fallo, rol 32831-2014, rechaza la casación en el fondo</w:t>
      </w:r>
      <w:r w:rsidR="002C3AB0">
        <w:rPr>
          <w:sz w:val="28"/>
          <w:szCs w:val="28"/>
        </w:rPr>
        <w:t xml:space="preserve"> de aquella</w:t>
      </w:r>
      <w:r w:rsidR="00D05DBF">
        <w:rPr>
          <w:sz w:val="28"/>
          <w:szCs w:val="28"/>
        </w:rPr>
        <w:t xml:space="preserve">. </w:t>
      </w:r>
    </w:p>
    <w:p w14:paraId="77A1E126" w14:textId="77777777" w:rsidR="00D05DBF" w:rsidRDefault="00D05DBF" w:rsidP="009A3640">
      <w:pPr>
        <w:spacing w:after="0" w:line="240" w:lineRule="auto"/>
        <w:jc w:val="both"/>
        <w:rPr>
          <w:sz w:val="28"/>
          <w:szCs w:val="28"/>
        </w:rPr>
      </w:pPr>
    </w:p>
    <w:p w14:paraId="15CFA806" w14:textId="21B1A55B" w:rsidR="003F741F" w:rsidRDefault="00D05DBF" w:rsidP="009A3640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Esa acción judicial </w:t>
      </w:r>
      <w:r w:rsidR="002C3AB0">
        <w:rPr>
          <w:sz w:val="28"/>
          <w:szCs w:val="28"/>
        </w:rPr>
        <w:t xml:space="preserve">de la constructora </w:t>
      </w:r>
      <w:r>
        <w:rPr>
          <w:sz w:val="28"/>
          <w:szCs w:val="28"/>
        </w:rPr>
        <w:t>es consecuencia directa de la negativa permanente</w:t>
      </w:r>
      <w:r w:rsidR="002C3AB0">
        <w:rPr>
          <w:sz w:val="28"/>
          <w:szCs w:val="28"/>
        </w:rPr>
        <w:t xml:space="preserve"> de su municipalidad</w:t>
      </w:r>
      <w:r w:rsidR="00B92CB1">
        <w:rPr>
          <w:sz w:val="28"/>
          <w:szCs w:val="28"/>
        </w:rPr>
        <w:t>,</w:t>
      </w:r>
      <w:r w:rsidR="002C3AB0">
        <w:rPr>
          <w:sz w:val="28"/>
          <w:szCs w:val="28"/>
        </w:rPr>
        <w:t xml:space="preserve"> </w:t>
      </w:r>
      <w:r w:rsidR="00B92CB1">
        <w:rPr>
          <w:sz w:val="28"/>
          <w:szCs w:val="28"/>
        </w:rPr>
        <w:t xml:space="preserve">en orden a no aceptar el planteamiento de esa empresa, con lo cual se concluye </w:t>
      </w:r>
      <w:r w:rsidR="00C6705C">
        <w:rPr>
          <w:sz w:val="28"/>
          <w:szCs w:val="28"/>
        </w:rPr>
        <w:t>que,</w:t>
      </w:r>
      <w:r w:rsidR="00B92CB1">
        <w:rPr>
          <w:sz w:val="28"/>
          <w:szCs w:val="28"/>
        </w:rPr>
        <w:t xml:space="preserve"> para pasar por alto el fallo de la Suprema y la posición legal de la municipalidad de Las Condes, se urdió la ingeniosa f</w:t>
      </w:r>
      <w:r w:rsidR="003F741F">
        <w:rPr>
          <w:sz w:val="28"/>
          <w:szCs w:val="28"/>
        </w:rPr>
        <w:t xml:space="preserve">órmula contenida en esa acta notarial, aprovechando que el notario solo firma. </w:t>
      </w:r>
    </w:p>
    <w:p w14:paraId="3B72151C" w14:textId="77777777" w:rsidR="003F741F" w:rsidRDefault="003F741F" w:rsidP="009A3640">
      <w:pPr>
        <w:spacing w:after="0" w:line="240" w:lineRule="auto"/>
        <w:jc w:val="both"/>
        <w:rPr>
          <w:sz w:val="28"/>
          <w:szCs w:val="28"/>
        </w:rPr>
      </w:pPr>
    </w:p>
    <w:p w14:paraId="4CF08DCA" w14:textId="60C02CA7" w:rsidR="000678BE" w:rsidRDefault="003F741F" w:rsidP="009A3640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En resumen, debido al nulo valor de esa acta, respetuosamente le solicitamos a usted y </w:t>
      </w:r>
      <w:r w:rsidR="000678BE">
        <w:rPr>
          <w:sz w:val="28"/>
          <w:szCs w:val="28"/>
        </w:rPr>
        <w:t xml:space="preserve">a </w:t>
      </w:r>
      <w:r>
        <w:rPr>
          <w:sz w:val="28"/>
          <w:szCs w:val="28"/>
        </w:rPr>
        <w:t>la Directora de Obras Municipales</w:t>
      </w:r>
      <w:r w:rsidR="00AF4C02">
        <w:rPr>
          <w:sz w:val="28"/>
          <w:szCs w:val="28"/>
        </w:rPr>
        <w:t xml:space="preserve"> (DOM) </w:t>
      </w:r>
      <w:r>
        <w:rPr>
          <w:sz w:val="28"/>
          <w:szCs w:val="28"/>
        </w:rPr>
        <w:t>que</w:t>
      </w:r>
      <w:r w:rsidR="00AF4C02">
        <w:rPr>
          <w:sz w:val="28"/>
          <w:szCs w:val="28"/>
        </w:rPr>
        <w:t xml:space="preserve">, adscribiéndose a las </w:t>
      </w:r>
      <w:proofErr w:type="gramStart"/>
      <w:r w:rsidR="00AF4C02">
        <w:rPr>
          <w:sz w:val="28"/>
          <w:szCs w:val="28"/>
        </w:rPr>
        <w:t>buena prácticas</w:t>
      </w:r>
      <w:proofErr w:type="gramEnd"/>
      <w:r w:rsidR="00AF4C02">
        <w:rPr>
          <w:sz w:val="28"/>
          <w:szCs w:val="28"/>
        </w:rPr>
        <w:t xml:space="preserve"> en el servicio público, </w:t>
      </w:r>
      <w:r>
        <w:rPr>
          <w:sz w:val="28"/>
          <w:szCs w:val="28"/>
        </w:rPr>
        <w:t xml:space="preserve">se invalide el Certificado de Copropiedad N° 37 del </w:t>
      </w:r>
      <w:r w:rsidR="000678BE">
        <w:rPr>
          <w:sz w:val="28"/>
          <w:szCs w:val="28"/>
        </w:rPr>
        <w:t xml:space="preserve">16/12/21, conforme lo ordena el artículo 53°de la Ley N° 19.880. </w:t>
      </w:r>
    </w:p>
    <w:p w14:paraId="170EB4D4" w14:textId="77777777" w:rsidR="000678BE" w:rsidRDefault="000678BE" w:rsidP="00002026">
      <w:pPr>
        <w:spacing w:after="0" w:line="240" w:lineRule="auto"/>
        <w:rPr>
          <w:sz w:val="28"/>
          <w:szCs w:val="28"/>
        </w:rPr>
      </w:pPr>
    </w:p>
    <w:p w14:paraId="543EEE30" w14:textId="77777777" w:rsidR="000678BE" w:rsidRDefault="000678BE" w:rsidP="00002026">
      <w:pPr>
        <w:spacing w:after="0" w:line="240" w:lineRule="auto"/>
        <w:rPr>
          <w:sz w:val="28"/>
          <w:szCs w:val="28"/>
        </w:rPr>
      </w:pPr>
    </w:p>
    <w:p w14:paraId="5DF1D8BD" w14:textId="77777777" w:rsidR="000678BE" w:rsidRDefault="000678BE" w:rsidP="0000202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Atentamente, </w:t>
      </w:r>
    </w:p>
    <w:p w14:paraId="11921F27" w14:textId="77777777" w:rsidR="000678BE" w:rsidRDefault="000678BE" w:rsidP="00002026">
      <w:pPr>
        <w:spacing w:after="0" w:line="240" w:lineRule="auto"/>
        <w:rPr>
          <w:sz w:val="28"/>
          <w:szCs w:val="28"/>
        </w:rPr>
      </w:pPr>
    </w:p>
    <w:p w14:paraId="3683F9AF" w14:textId="77777777" w:rsidR="000678BE" w:rsidRDefault="000678BE" w:rsidP="0000202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Patricio Herman</w:t>
      </w:r>
    </w:p>
    <w:p w14:paraId="5D6D7582" w14:textId="77777777" w:rsidR="00AF4C02" w:rsidRDefault="00AF4C02" w:rsidP="0000202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F</w:t>
      </w:r>
      <w:r w:rsidR="000678BE">
        <w:rPr>
          <w:sz w:val="28"/>
          <w:szCs w:val="28"/>
        </w:rPr>
        <w:t>u</w:t>
      </w:r>
      <w:r>
        <w:rPr>
          <w:sz w:val="28"/>
          <w:szCs w:val="28"/>
        </w:rPr>
        <w:t>ndación Defendamos la Ciudad</w:t>
      </w:r>
    </w:p>
    <w:p w14:paraId="1CD99FAB" w14:textId="77777777" w:rsidR="00AF4C02" w:rsidRDefault="00AF4C02" w:rsidP="0000202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Luz 2889, Las Condes </w:t>
      </w:r>
    </w:p>
    <w:p w14:paraId="1C40AAA2" w14:textId="77777777" w:rsidR="00AF4C02" w:rsidRDefault="00AF4C02" w:rsidP="00002026">
      <w:pPr>
        <w:spacing w:after="0" w:line="240" w:lineRule="auto"/>
        <w:rPr>
          <w:sz w:val="28"/>
          <w:szCs w:val="28"/>
        </w:rPr>
      </w:pPr>
    </w:p>
    <w:p w14:paraId="76A6465D" w14:textId="77777777" w:rsidR="00AF4C02" w:rsidRDefault="00AF4C02" w:rsidP="0000202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Copia señora Rocío Crisosto, DOM Las Condes</w:t>
      </w:r>
    </w:p>
    <w:p w14:paraId="71EE5C06" w14:textId="77777777" w:rsidR="00AF4C02" w:rsidRDefault="00AF4C02" w:rsidP="0000202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Copia señor Mauricio </w:t>
      </w:r>
      <w:proofErr w:type="spellStart"/>
      <w:r>
        <w:rPr>
          <w:sz w:val="28"/>
          <w:szCs w:val="28"/>
        </w:rPr>
        <w:t>Fratte</w:t>
      </w:r>
      <w:proofErr w:type="spellEnd"/>
      <w:r>
        <w:rPr>
          <w:sz w:val="28"/>
          <w:szCs w:val="28"/>
        </w:rPr>
        <w:t xml:space="preserve">, Jefe edificación, altura y copropiedad </w:t>
      </w:r>
    </w:p>
    <w:p w14:paraId="75F929BC" w14:textId="5C3BFB24" w:rsidR="00831DDA" w:rsidRPr="00831DDA" w:rsidRDefault="00AF4C02" w:rsidP="0000202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Copia señor Rafael Izquierdo, Jefe gabinete de la alcaldesa </w:t>
      </w:r>
      <w:r w:rsidR="00D550E6">
        <w:rPr>
          <w:sz w:val="28"/>
          <w:szCs w:val="28"/>
        </w:rPr>
        <w:t xml:space="preserve"> </w:t>
      </w:r>
      <w:r w:rsidR="008A7390">
        <w:rPr>
          <w:sz w:val="28"/>
          <w:szCs w:val="28"/>
        </w:rPr>
        <w:t xml:space="preserve"> </w:t>
      </w:r>
      <w:r w:rsidR="00831DDA">
        <w:rPr>
          <w:sz w:val="28"/>
          <w:szCs w:val="28"/>
        </w:rPr>
        <w:t xml:space="preserve"> </w:t>
      </w:r>
    </w:p>
    <w:p w14:paraId="511F1DAC" w14:textId="77777777" w:rsidR="007E3BF4" w:rsidRPr="00831DDA" w:rsidRDefault="007E3BF4" w:rsidP="00002026">
      <w:pPr>
        <w:spacing w:after="0" w:line="240" w:lineRule="auto"/>
        <w:rPr>
          <w:i/>
          <w:iCs/>
          <w:sz w:val="28"/>
          <w:szCs w:val="28"/>
        </w:rPr>
      </w:pPr>
    </w:p>
    <w:p w14:paraId="79785C0E" w14:textId="2450F6F7" w:rsidR="0069112D" w:rsidRPr="00805D76" w:rsidRDefault="007E3BF4" w:rsidP="0000202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05D76">
        <w:rPr>
          <w:sz w:val="28"/>
          <w:szCs w:val="28"/>
        </w:rPr>
        <w:t xml:space="preserve"> </w:t>
      </w:r>
      <w:r w:rsidR="00805D76">
        <w:rPr>
          <w:i/>
          <w:iCs/>
          <w:sz w:val="28"/>
          <w:szCs w:val="28"/>
        </w:rPr>
        <w:t xml:space="preserve"> </w:t>
      </w:r>
      <w:r w:rsidR="00805D76" w:rsidRPr="00805D76">
        <w:rPr>
          <w:i/>
          <w:iCs/>
          <w:sz w:val="28"/>
          <w:szCs w:val="28"/>
        </w:rPr>
        <w:t xml:space="preserve"> </w:t>
      </w:r>
    </w:p>
    <w:p w14:paraId="0E73C5AA" w14:textId="77777777" w:rsidR="0069112D" w:rsidRDefault="0069112D" w:rsidP="00002026">
      <w:pPr>
        <w:spacing w:after="0" w:line="240" w:lineRule="auto"/>
        <w:rPr>
          <w:sz w:val="28"/>
          <w:szCs w:val="28"/>
        </w:rPr>
      </w:pPr>
    </w:p>
    <w:p w14:paraId="41C2DE85" w14:textId="6BDF5F18" w:rsidR="00764B49" w:rsidRDefault="00764B49" w:rsidP="00002026">
      <w:pPr>
        <w:spacing w:after="0" w:line="240" w:lineRule="auto"/>
        <w:rPr>
          <w:sz w:val="28"/>
          <w:szCs w:val="28"/>
        </w:rPr>
      </w:pPr>
    </w:p>
    <w:p w14:paraId="73500032" w14:textId="77777777" w:rsidR="00764B49" w:rsidRPr="00002026" w:rsidRDefault="00764B49" w:rsidP="00002026">
      <w:pPr>
        <w:spacing w:after="0" w:line="240" w:lineRule="auto"/>
        <w:rPr>
          <w:sz w:val="28"/>
          <w:szCs w:val="28"/>
        </w:rPr>
      </w:pPr>
    </w:p>
    <w:sectPr w:rsidR="00764B49" w:rsidRPr="0000202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026"/>
    <w:rsid w:val="00002026"/>
    <w:rsid w:val="000678BE"/>
    <w:rsid w:val="001049D1"/>
    <w:rsid w:val="002578ED"/>
    <w:rsid w:val="002C3AB0"/>
    <w:rsid w:val="003F741F"/>
    <w:rsid w:val="0069112D"/>
    <w:rsid w:val="00764B49"/>
    <w:rsid w:val="007E3BF4"/>
    <w:rsid w:val="00805D76"/>
    <w:rsid w:val="00831DDA"/>
    <w:rsid w:val="008A7390"/>
    <w:rsid w:val="009A3640"/>
    <w:rsid w:val="00AF4C02"/>
    <w:rsid w:val="00B917D2"/>
    <w:rsid w:val="00B92CB1"/>
    <w:rsid w:val="00C6705C"/>
    <w:rsid w:val="00D05DBF"/>
    <w:rsid w:val="00D41AB0"/>
    <w:rsid w:val="00D55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6E6C0"/>
  <w15:chartTrackingRefBased/>
  <w15:docId w15:val="{B8AF38F7-EBDC-48B7-AE46-B471E1907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Patricio Herman</dc:creator>
  <cp:keywords/>
  <dc:description/>
  <cp:lastModifiedBy>Pamela</cp:lastModifiedBy>
  <cp:revision>2</cp:revision>
  <dcterms:created xsi:type="dcterms:W3CDTF">2022-09-22T19:04:00Z</dcterms:created>
  <dcterms:modified xsi:type="dcterms:W3CDTF">2022-09-22T19:04:00Z</dcterms:modified>
</cp:coreProperties>
</file>