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755D" w:rsidRDefault="00E7755D" w:rsidP="00C70002">
      <w:pPr>
        <w:jc w:val="both"/>
        <w:rPr>
          <w:sz w:val="28"/>
          <w:szCs w:val="28"/>
          <w:lang w:val="es-ES_tradnl"/>
        </w:rPr>
      </w:pPr>
    </w:p>
    <w:p w:rsidR="00E7755D" w:rsidRPr="003D4C5B" w:rsidRDefault="003D4C5B" w:rsidP="00C70002">
      <w:pPr>
        <w:jc w:val="center"/>
        <w:rPr>
          <w:b/>
          <w:sz w:val="28"/>
          <w:szCs w:val="28"/>
          <w:lang w:val="es-ES_tradnl"/>
        </w:rPr>
      </w:pPr>
      <w:r w:rsidRPr="003D4C5B">
        <w:rPr>
          <w:b/>
          <w:sz w:val="28"/>
          <w:szCs w:val="28"/>
          <w:lang w:val="es-ES_tradnl"/>
        </w:rPr>
        <w:t>BUSINESS ARE BUSINESS</w:t>
      </w:r>
    </w:p>
    <w:p w:rsidR="003D4C5B" w:rsidRDefault="003D4C5B" w:rsidP="00C70002">
      <w:pPr>
        <w:jc w:val="both"/>
        <w:rPr>
          <w:sz w:val="28"/>
          <w:szCs w:val="28"/>
          <w:lang w:val="es-ES_tradnl"/>
        </w:rPr>
      </w:pPr>
    </w:p>
    <w:p w:rsidR="00E7755D" w:rsidRDefault="00C70002" w:rsidP="00C70002">
      <w:pPr>
        <w:jc w:val="both"/>
        <w:rPr>
          <w:sz w:val="28"/>
          <w:szCs w:val="28"/>
          <w:lang w:val="es-ES_tradnl"/>
        </w:rPr>
      </w:pPr>
      <w:r>
        <w:rPr>
          <w:sz w:val="28"/>
          <w:szCs w:val="28"/>
          <w:lang w:val="es-ES_tradnl"/>
        </w:rPr>
        <w:tab/>
      </w:r>
      <w:r w:rsidR="003D4C5B">
        <w:rPr>
          <w:sz w:val="28"/>
          <w:szCs w:val="28"/>
          <w:lang w:val="es-ES_tradnl"/>
        </w:rPr>
        <w:t xml:space="preserve">Iván </w:t>
      </w:r>
      <w:proofErr w:type="spellStart"/>
      <w:r w:rsidR="003D4C5B">
        <w:rPr>
          <w:sz w:val="28"/>
          <w:szCs w:val="28"/>
          <w:lang w:val="es-ES_tradnl"/>
        </w:rPr>
        <w:t>Poduje</w:t>
      </w:r>
      <w:proofErr w:type="spellEnd"/>
      <w:r w:rsidR="003D4C5B">
        <w:rPr>
          <w:sz w:val="28"/>
          <w:szCs w:val="28"/>
          <w:lang w:val="es-ES_tradnl"/>
        </w:rPr>
        <w:t xml:space="preserve">, </w:t>
      </w:r>
      <w:r w:rsidR="00E7755D">
        <w:rPr>
          <w:sz w:val="28"/>
          <w:szCs w:val="28"/>
          <w:lang w:val="es-ES_tradnl"/>
        </w:rPr>
        <w:t>falderillo de Piñera</w:t>
      </w:r>
      <w:r w:rsidR="003D4C5B">
        <w:rPr>
          <w:sz w:val="28"/>
          <w:szCs w:val="28"/>
          <w:lang w:val="es-ES_tradnl"/>
        </w:rPr>
        <w:t xml:space="preserve"> 1 Y Piñera 2</w:t>
      </w:r>
      <w:r w:rsidR="00E7755D">
        <w:rPr>
          <w:sz w:val="28"/>
          <w:szCs w:val="28"/>
          <w:lang w:val="es-ES_tradnl"/>
        </w:rPr>
        <w:t xml:space="preserve"> en </w:t>
      </w:r>
      <w:r w:rsidR="003D4C5B">
        <w:rPr>
          <w:sz w:val="28"/>
          <w:szCs w:val="28"/>
          <w:lang w:val="es-ES_tradnl"/>
        </w:rPr>
        <w:t xml:space="preserve">asuntos </w:t>
      </w:r>
      <w:r w:rsidR="00E7755D">
        <w:rPr>
          <w:sz w:val="28"/>
          <w:szCs w:val="28"/>
          <w:lang w:val="es-ES_tradnl"/>
        </w:rPr>
        <w:t xml:space="preserve">de Vivienda y </w:t>
      </w:r>
      <w:r w:rsidR="003D4C5B">
        <w:rPr>
          <w:sz w:val="28"/>
          <w:szCs w:val="28"/>
          <w:lang w:val="es-ES_tradnl"/>
        </w:rPr>
        <w:t>Ciudad</w:t>
      </w:r>
      <w:r w:rsidR="00E7755D">
        <w:rPr>
          <w:sz w:val="28"/>
          <w:szCs w:val="28"/>
          <w:lang w:val="es-ES_tradnl"/>
        </w:rPr>
        <w:t xml:space="preserve">, se sumó </w:t>
      </w:r>
      <w:r w:rsidR="003D4C5B">
        <w:rPr>
          <w:sz w:val="28"/>
          <w:szCs w:val="28"/>
          <w:lang w:val="es-ES_tradnl"/>
        </w:rPr>
        <w:t>ante</w:t>
      </w:r>
      <w:r w:rsidR="00E7755D">
        <w:rPr>
          <w:sz w:val="28"/>
          <w:szCs w:val="28"/>
          <w:lang w:val="es-ES_tradnl"/>
        </w:rPr>
        <w:t xml:space="preserve">noche al coro de quienes interpretan majaderamente que asegurar la tenencia, como lo indica el nuevo texto Constitucional, significa negar el derecho a la vivienda propia. </w:t>
      </w:r>
    </w:p>
    <w:p w:rsidR="00E7755D" w:rsidRPr="00C70002" w:rsidRDefault="00C70002" w:rsidP="00C70002">
      <w:pPr>
        <w:jc w:val="both"/>
        <w:rPr>
          <w:sz w:val="28"/>
          <w:szCs w:val="28"/>
          <w:lang w:val="es-ES_tradnl"/>
        </w:rPr>
      </w:pPr>
      <w:r>
        <w:rPr>
          <w:sz w:val="28"/>
          <w:szCs w:val="28"/>
          <w:lang w:val="es-ES_tradnl"/>
        </w:rPr>
        <w:tab/>
      </w:r>
      <w:r w:rsidR="00E7755D">
        <w:rPr>
          <w:sz w:val="28"/>
          <w:szCs w:val="28"/>
          <w:lang w:val="es-ES_tradnl"/>
        </w:rPr>
        <w:t>Es impresionante como desinforman de mala fe</w:t>
      </w:r>
      <w:r w:rsidR="0091775E">
        <w:rPr>
          <w:sz w:val="28"/>
          <w:szCs w:val="28"/>
          <w:lang w:val="es-ES_tradnl"/>
        </w:rPr>
        <w:t>,</w:t>
      </w:r>
      <w:r w:rsidR="00E7755D">
        <w:rPr>
          <w:sz w:val="28"/>
          <w:szCs w:val="28"/>
          <w:lang w:val="es-ES_tradnl"/>
        </w:rPr>
        <w:t xml:space="preserve"> qui</w:t>
      </w:r>
      <w:r w:rsidR="0091775E">
        <w:rPr>
          <w:sz w:val="28"/>
          <w:szCs w:val="28"/>
          <w:lang w:val="es-ES_tradnl"/>
        </w:rPr>
        <w:t xml:space="preserve">enes respaldan la opción Rechazo, ya que el inciso 2 del Artículo 51 de dicho texto señala lo siguiente: </w:t>
      </w:r>
      <w:r w:rsidR="0091775E" w:rsidRPr="0091775E">
        <w:rPr>
          <w:i/>
          <w:sz w:val="28"/>
          <w:szCs w:val="28"/>
          <w:lang w:val="es-ES_tradnl"/>
        </w:rPr>
        <w:t>“</w:t>
      </w:r>
      <w:r w:rsidR="00E7755D" w:rsidRPr="0091775E">
        <w:rPr>
          <w:i/>
          <w:sz w:val="28"/>
          <w:szCs w:val="28"/>
          <w:lang w:val="es-ES_tradnl"/>
        </w:rPr>
        <w:t>El Estado tomará las medidas necesarias para asegurar su goce universal y oportuno, contemplando, a lo menos, la habitabilidad, el espacio y equipamiento suficientes, doméstico y comunitario, para la producción y reproducción de la vida, la disponibilidad de servicios, la asequibilidad, la accesibilidad, la ubicación apropiada, la seguridad de la tenencia y la pertinencia cultural de las viviendas, conforme a la ley</w:t>
      </w:r>
      <w:r w:rsidR="0091775E" w:rsidRPr="0091775E">
        <w:rPr>
          <w:i/>
          <w:sz w:val="28"/>
          <w:szCs w:val="28"/>
          <w:lang w:val="es-ES_tradnl"/>
        </w:rPr>
        <w:t>”</w:t>
      </w:r>
      <w:r w:rsidR="0091775E">
        <w:rPr>
          <w:i/>
          <w:sz w:val="28"/>
          <w:szCs w:val="28"/>
          <w:lang w:val="es-ES_tradnl"/>
        </w:rPr>
        <w:t>.</w:t>
      </w:r>
    </w:p>
    <w:p w:rsidR="00B0342F" w:rsidRDefault="00C70002" w:rsidP="00C70002">
      <w:pPr>
        <w:jc w:val="both"/>
        <w:rPr>
          <w:sz w:val="28"/>
          <w:szCs w:val="28"/>
          <w:lang w:val="es-ES_tradnl"/>
        </w:rPr>
      </w:pPr>
      <w:r>
        <w:rPr>
          <w:sz w:val="28"/>
          <w:szCs w:val="28"/>
          <w:lang w:val="es-ES_tradnl"/>
        </w:rPr>
        <w:tab/>
      </w:r>
      <w:r w:rsidR="003D4C5B">
        <w:rPr>
          <w:sz w:val="28"/>
          <w:szCs w:val="28"/>
          <w:lang w:val="es-ES_tradnl"/>
        </w:rPr>
        <w:t>Se trata de una síntesis</w:t>
      </w:r>
      <w:r w:rsidR="0091775E">
        <w:rPr>
          <w:sz w:val="28"/>
          <w:szCs w:val="28"/>
          <w:lang w:val="es-ES_tradnl"/>
        </w:rPr>
        <w:t xml:space="preserve"> notable</w:t>
      </w:r>
      <w:r w:rsidR="003D4C5B">
        <w:rPr>
          <w:sz w:val="28"/>
          <w:szCs w:val="28"/>
          <w:lang w:val="es-ES_tradnl"/>
        </w:rPr>
        <w:t>, innovadora a nivel mundial. Además, y</w:t>
      </w:r>
      <w:r w:rsidR="0091775E">
        <w:rPr>
          <w:sz w:val="28"/>
          <w:szCs w:val="28"/>
          <w:lang w:val="es-ES_tradnl"/>
        </w:rPr>
        <w:t xml:space="preserve">o diría </w:t>
      </w:r>
      <w:r w:rsidR="003D4C5B">
        <w:rPr>
          <w:sz w:val="28"/>
          <w:szCs w:val="28"/>
          <w:lang w:val="es-ES_tradnl"/>
        </w:rPr>
        <w:t>poética</w:t>
      </w:r>
      <w:r w:rsidR="0091775E">
        <w:rPr>
          <w:sz w:val="28"/>
          <w:szCs w:val="28"/>
          <w:lang w:val="es-ES_tradnl"/>
        </w:rPr>
        <w:t xml:space="preserve">. Tras haber transcurrido más de cuarenta años con la Constitución de 1980, sin referencia alguna al Derecho a la Vivienda, que permitió la construcción de un parque habitacional público mayoritariamente desechable, el texto </w:t>
      </w:r>
      <w:r w:rsidR="00B0342F">
        <w:rPr>
          <w:sz w:val="28"/>
          <w:szCs w:val="28"/>
          <w:lang w:val="es-ES_tradnl"/>
        </w:rPr>
        <w:t>recién aprobado por abrumadora mayoría de los Convencionales, obliga al Estado a tomar</w:t>
      </w:r>
      <w:r w:rsidR="0091775E">
        <w:rPr>
          <w:sz w:val="28"/>
          <w:szCs w:val="28"/>
          <w:lang w:val="es-ES_tradnl"/>
        </w:rPr>
        <w:t xml:space="preserve"> todas las medidas</w:t>
      </w:r>
      <w:r w:rsidR="00B0342F">
        <w:rPr>
          <w:sz w:val="28"/>
          <w:szCs w:val="28"/>
          <w:lang w:val="es-ES_tradnl"/>
        </w:rPr>
        <w:t xml:space="preserve"> para </w:t>
      </w:r>
      <w:r w:rsidR="0091775E">
        <w:rPr>
          <w:sz w:val="28"/>
          <w:szCs w:val="28"/>
          <w:lang w:val="es-ES_tradnl"/>
        </w:rPr>
        <w:t>asegura</w:t>
      </w:r>
      <w:r w:rsidR="00B0342F">
        <w:rPr>
          <w:sz w:val="28"/>
          <w:szCs w:val="28"/>
          <w:lang w:val="es-ES_tradnl"/>
        </w:rPr>
        <w:t>r</w:t>
      </w:r>
      <w:r w:rsidR="0091775E">
        <w:rPr>
          <w:sz w:val="28"/>
          <w:szCs w:val="28"/>
          <w:lang w:val="es-ES_tradnl"/>
        </w:rPr>
        <w:t xml:space="preserve"> </w:t>
      </w:r>
      <w:r w:rsidR="00B0342F">
        <w:rPr>
          <w:sz w:val="28"/>
          <w:szCs w:val="28"/>
          <w:lang w:val="es-ES_tradnl"/>
        </w:rPr>
        <w:t>una vivienda digna y adecuada para</w:t>
      </w:r>
      <w:r w:rsidR="0091775E">
        <w:rPr>
          <w:sz w:val="28"/>
          <w:szCs w:val="28"/>
          <w:lang w:val="es-ES_tradnl"/>
        </w:rPr>
        <w:t xml:space="preserve"> todos los chilenos</w:t>
      </w:r>
      <w:r w:rsidR="00B0342F">
        <w:rPr>
          <w:sz w:val="28"/>
          <w:szCs w:val="28"/>
          <w:lang w:val="es-ES_tradnl"/>
        </w:rPr>
        <w:t>. Si....para todos los chilenos y con todos los atributos señalados en dicho artículo.</w:t>
      </w:r>
    </w:p>
    <w:p w:rsidR="00B0342F" w:rsidRDefault="00C70002" w:rsidP="00C70002">
      <w:pPr>
        <w:jc w:val="both"/>
        <w:rPr>
          <w:sz w:val="28"/>
          <w:szCs w:val="28"/>
          <w:lang w:val="es-ES_tradnl"/>
        </w:rPr>
      </w:pPr>
      <w:r>
        <w:rPr>
          <w:sz w:val="28"/>
          <w:szCs w:val="28"/>
          <w:lang w:val="es-ES_tradnl"/>
        </w:rPr>
        <w:tab/>
      </w:r>
      <w:r w:rsidR="00B0342F">
        <w:rPr>
          <w:sz w:val="28"/>
          <w:szCs w:val="28"/>
          <w:lang w:val="es-ES_tradnl"/>
        </w:rPr>
        <w:t xml:space="preserve">El texto menciona expresamente la </w:t>
      </w:r>
      <w:r w:rsidR="00B0342F" w:rsidRPr="00B0342F">
        <w:rPr>
          <w:b/>
          <w:sz w:val="28"/>
          <w:szCs w:val="28"/>
          <w:lang w:val="es-ES_tradnl"/>
        </w:rPr>
        <w:t>seguridad de la tenencia</w:t>
      </w:r>
      <w:r w:rsidR="00B0342F">
        <w:rPr>
          <w:b/>
          <w:sz w:val="28"/>
          <w:szCs w:val="28"/>
          <w:lang w:val="es-ES_tradnl"/>
        </w:rPr>
        <w:t xml:space="preserve">, </w:t>
      </w:r>
      <w:r w:rsidR="00B0342F">
        <w:rPr>
          <w:sz w:val="28"/>
          <w:szCs w:val="28"/>
          <w:lang w:val="es-ES_tradnl"/>
        </w:rPr>
        <w:t>cualquiera que ella sea, en propiedad, en arriendo, cooperativa o cualquier otra futura modalidad de tenencia que los chilenos deseen darse.</w:t>
      </w:r>
      <w:r>
        <w:rPr>
          <w:sz w:val="28"/>
          <w:szCs w:val="28"/>
          <w:lang w:val="es-ES_tradnl"/>
        </w:rPr>
        <w:t xml:space="preserve"> </w:t>
      </w:r>
      <w:r w:rsidR="00B0342F">
        <w:rPr>
          <w:sz w:val="28"/>
          <w:szCs w:val="28"/>
          <w:lang w:val="es-ES_tradnl"/>
        </w:rPr>
        <w:t>¿A título de qué había que afirmar expresamente vivienda propia, excluyendo las demás opciones</w:t>
      </w:r>
      <w:r>
        <w:rPr>
          <w:sz w:val="28"/>
          <w:szCs w:val="28"/>
          <w:lang w:val="es-ES_tradnl"/>
        </w:rPr>
        <w:t xml:space="preserve"> de tenencia</w:t>
      </w:r>
      <w:r w:rsidR="00B0342F">
        <w:rPr>
          <w:sz w:val="28"/>
          <w:szCs w:val="28"/>
          <w:lang w:val="es-ES_tradnl"/>
        </w:rPr>
        <w:t>?</w:t>
      </w:r>
    </w:p>
    <w:p w:rsidR="00106F06" w:rsidRDefault="00C70002" w:rsidP="00C70002">
      <w:pPr>
        <w:jc w:val="both"/>
        <w:rPr>
          <w:sz w:val="28"/>
          <w:szCs w:val="28"/>
          <w:lang w:val="es-ES_tradnl"/>
        </w:rPr>
      </w:pPr>
      <w:r>
        <w:rPr>
          <w:sz w:val="28"/>
          <w:szCs w:val="28"/>
          <w:lang w:val="es-ES_tradnl"/>
        </w:rPr>
        <w:tab/>
        <w:t>Dependerá de la voluntad</w:t>
      </w:r>
      <w:r w:rsidR="00106F06">
        <w:rPr>
          <w:sz w:val="28"/>
          <w:szCs w:val="28"/>
          <w:lang w:val="es-ES_tradnl"/>
        </w:rPr>
        <w:t xml:space="preserve"> de los gobiernos de turno, si el énfasi</w:t>
      </w:r>
      <w:r w:rsidR="00D064AA">
        <w:rPr>
          <w:sz w:val="28"/>
          <w:szCs w:val="28"/>
          <w:lang w:val="es-ES_tradnl"/>
        </w:rPr>
        <w:t>s en sus políticas de vivienda se</w:t>
      </w:r>
      <w:r w:rsidR="00106F06">
        <w:rPr>
          <w:sz w:val="28"/>
          <w:szCs w:val="28"/>
          <w:lang w:val="es-ES_tradnl"/>
        </w:rPr>
        <w:t xml:space="preserve"> pone en la propiedad privada, en el arriendo o en la forma cooperativa. El texto constitucional aprobado permite todas las formulas. No prohíbe ninguna. Cualquier otra interpretación es de mala fe.</w:t>
      </w:r>
    </w:p>
    <w:p w:rsidR="00182568" w:rsidRDefault="00C70002" w:rsidP="00C70002">
      <w:pPr>
        <w:jc w:val="both"/>
        <w:rPr>
          <w:sz w:val="28"/>
          <w:szCs w:val="28"/>
          <w:lang w:val="es-ES_tradnl"/>
        </w:rPr>
      </w:pPr>
      <w:r>
        <w:rPr>
          <w:sz w:val="28"/>
          <w:szCs w:val="28"/>
          <w:lang w:val="es-ES_tradnl"/>
        </w:rPr>
        <w:lastRenderedPageBreak/>
        <w:tab/>
      </w:r>
      <w:r w:rsidR="00106F06">
        <w:rPr>
          <w:sz w:val="28"/>
          <w:szCs w:val="28"/>
          <w:lang w:val="es-ES_tradnl"/>
        </w:rPr>
        <w:t xml:space="preserve">Y hablando de viviendas en arriendo, digamos que, en Chile, a partir de la crisis financiera mundial iniciada en 2008, se ha producido un incremento notable </w:t>
      </w:r>
      <w:r w:rsidR="00182568">
        <w:rPr>
          <w:sz w:val="28"/>
          <w:szCs w:val="28"/>
          <w:lang w:val="es-ES_tradnl"/>
        </w:rPr>
        <w:t xml:space="preserve">de la construcción </w:t>
      </w:r>
      <w:r w:rsidR="00106F06">
        <w:rPr>
          <w:sz w:val="28"/>
          <w:szCs w:val="28"/>
          <w:lang w:val="es-ES_tradnl"/>
        </w:rPr>
        <w:t>de edificios destinados</w:t>
      </w:r>
      <w:r w:rsidR="00D064AA">
        <w:rPr>
          <w:sz w:val="28"/>
          <w:szCs w:val="28"/>
          <w:lang w:val="es-ES_tradnl"/>
        </w:rPr>
        <w:t xml:space="preserve"> a departamentos de </w:t>
      </w:r>
      <w:r>
        <w:rPr>
          <w:sz w:val="28"/>
          <w:szCs w:val="28"/>
          <w:lang w:val="es-ES_tradnl"/>
        </w:rPr>
        <w:t>una superficie minúscula,</w:t>
      </w:r>
      <w:r w:rsidR="00D064AA">
        <w:rPr>
          <w:sz w:val="28"/>
          <w:szCs w:val="28"/>
          <w:lang w:val="es-ES_tradnl"/>
        </w:rPr>
        <w:t xml:space="preserve"> destinados en su totalidad</w:t>
      </w:r>
      <w:r w:rsidR="00106F06">
        <w:rPr>
          <w:sz w:val="28"/>
          <w:szCs w:val="28"/>
          <w:lang w:val="es-ES_tradnl"/>
        </w:rPr>
        <w:t xml:space="preserve"> al arriendo.</w:t>
      </w:r>
    </w:p>
    <w:p w:rsidR="00106F06" w:rsidRDefault="00C70002" w:rsidP="00C70002">
      <w:pPr>
        <w:jc w:val="both"/>
        <w:rPr>
          <w:sz w:val="28"/>
          <w:szCs w:val="28"/>
          <w:lang w:val="es-ES_tradnl"/>
        </w:rPr>
      </w:pPr>
      <w:r>
        <w:rPr>
          <w:sz w:val="28"/>
          <w:szCs w:val="28"/>
          <w:lang w:val="es-ES_tradnl"/>
        </w:rPr>
        <w:tab/>
      </w:r>
      <w:proofErr w:type="spellStart"/>
      <w:r w:rsidR="00182568">
        <w:rPr>
          <w:sz w:val="28"/>
          <w:szCs w:val="28"/>
          <w:lang w:val="es-ES_tradnl"/>
        </w:rPr>
        <w:t>Poduje</w:t>
      </w:r>
      <w:proofErr w:type="spellEnd"/>
      <w:r w:rsidR="00182568">
        <w:rPr>
          <w:sz w:val="28"/>
          <w:szCs w:val="28"/>
          <w:lang w:val="es-ES_tradnl"/>
        </w:rPr>
        <w:t xml:space="preserve"> no dice una palabra al respecto, porque es quizás la inversión más lucrativa que llevan a cabo hoy en Chile, un puñado de magnates. </w:t>
      </w:r>
      <w:r w:rsidR="00182568" w:rsidRPr="00182568">
        <w:rPr>
          <w:i/>
          <w:sz w:val="28"/>
          <w:szCs w:val="28"/>
          <w:lang w:val="es-ES_tradnl"/>
        </w:rPr>
        <w:t xml:space="preserve">“Los capitales chilenos comenzaron a poner mucha atención en las oportunidades inmobiliarias y transformaron la vivienda en un refugio confiable para las inversiones de largo plazo. Aparecieron entonces los </w:t>
      </w:r>
      <w:proofErr w:type="spellStart"/>
      <w:r w:rsidR="00182568" w:rsidRPr="00182568">
        <w:rPr>
          <w:i/>
          <w:sz w:val="28"/>
          <w:szCs w:val="28"/>
          <w:lang w:val="es-ES_tradnl"/>
        </w:rPr>
        <w:t>superdueños</w:t>
      </w:r>
      <w:proofErr w:type="spellEnd"/>
      <w:r w:rsidR="00182568" w:rsidRPr="00182568">
        <w:rPr>
          <w:i/>
          <w:sz w:val="28"/>
          <w:szCs w:val="28"/>
          <w:lang w:val="es-ES_tradnl"/>
        </w:rPr>
        <w:t xml:space="preserve"> que entre 2008 y 2019 compraron propiedades por $14 mil millones de dólares”</w:t>
      </w:r>
      <w:r w:rsidR="00182568">
        <w:rPr>
          <w:sz w:val="28"/>
          <w:szCs w:val="28"/>
          <w:lang w:val="es-ES_tradnl"/>
        </w:rPr>
        <w:t>. (</w:t>
      </w:r>
      <w:r w:rsidR="00182568">
        <w:rPr>
          <w:rStyle w:val="Refdenotaalpie"/>
          <w:sz w:val="28"/>
          <w:szCs w:val="28"/>
          <w:lang w:val="es-ES_tradnl"/>
        </w:rPr>
        <w:footnoteReference w:id="1"/>
      </w:r>
      <w:r w:rsidR="00182568">
        <w:rPr>
          <w:sz w:val="28"/>
          <w:szCs w:val="28"/>
          <w:lang w:val="es-ES_tradnl"/>
        </w:rPr>
        <w:t>)</w:t>
      </w:r>
      <w:r w:rsidR="007503B3">
        <w:rPr>
          <w:sz w:val="28"/>
          <w:szCs w:val="28"/>
          <w:lang w:val="es-ES_tradnl"/>
        </w:rPr>
        <w:t xml:space="preserve"> </w:t>
      </w:r>
    </w:p>
    <w:p w:rsidR="007503B3" w:rsidRDefault="00C70002" w:rsidP="00C70002">
      <w:pPr>
        <w:jc w:val="both"/>
        <w:rPr>
          <w:sz w:val="28"/>
          <w:szCs w:val="28"/>
          <w:lang w:val="es-ES_tradnl"/>
        </w:rPr>
      </w:pPr>
      <w:r>
        <w:rPr>
          <w:sz w:val="28"/>
          <w:szCs w:val="28"/>
          <w:lang w:val="es-ES_tradnl"/>
        </w:rPr>
        <w:tab/>
      </w:r>
      <w:r w:rsidR="007503B3">
        <w:rPr>
          <w:sz w:val="28"/>
          <w:szCs w:val="28"/>
          <w:lang w:val="es-ES_tradnl"/>
        </w:rPr>
        <w:t xml:space="preserve">A </w:t>
      </w:r>
      <w:proofErr w:type="spellStart"/>
      <w:r w:rsidR="007503B3">
        <w:rPr>
          <w:sz w:val="28"/>
          <w:szCs w:val="28"/>
          <w:lang w:val="es-ES_tradnl"/>
        </w:rPr>
        <w:t>Poduje</w:t>
      </w:r>
      <w:proofErr w:type="spellEnd"/>
      <w:r w:rsidR="007503B3">
        <w:rPr>
          <w:sz w:val="28"/>
          <w:szCs w:val="28"/>
          <w:lang w:val="es-ES_tradnl"/>
        </w:rPr>
        <w:t xml:space="preserve"> no le gusta que el Estado o los Municipios promuevan viviendas en arriendos controlados, como ya ocurre exitosamente con la Inmobiliaria Popular en Recoleta, pero le encanta y </w:t>
      </w:r>
      <w:r>
        <w:rPr>
          <w:sz w:val="28"/>
          <w:szCs w:val="28"/>
          <w:lang w:val="es-ES_tradnl"/>
        </w:rPr>
        <w:t>celebra</w:t>
      </w:r>
      <w:r w:rsidR="007503B3">
        <w:rPr>
          <w:sz w:val="28"/>
          <w:szCs w:val="28"/>
          <w:lang w:val="es-ES_tradnl"/>
        </w:rPr>
        <w:t>, que los superricos adquieran edificios completos para arrendarlos en valores espe</w:t>
      </w:r>
      <w:r w:rsidR="00D064AA">
        <w:rPr>
          <w:sz w:val="28"/>
          <w:szCs w:val="28"/>
          <w:lang w:val="es-ES_tradnl"/>
        </w:rPr>
        <w:t xml:space="preserve">culativos. El </w:t>
      </w:r>
      <w:r>
        <w:rPr>
          <w:sz w:val="28"/>
          <w:szCs w:val="28"/>
          <w:lang w:val="es-ES_tradnl"/>
        </w:rPr>
        <w:t xml:space="preserve">arriendo como </w:t>
      </w:r>
      <w:r w:rsidR="00D064AA">
        <w:rPr>
          <w:sz w:val="28"/>
          <w:szCs w:val="28"/>
          <w:lang w:val="es-ES_tradnl"/>
        </w:rPr>
        <w:t>negocio está bien</w:t>
      </w:r>
      <w:r w:rsidR="007503B3">
        <w:rPr>
          <w:sz w:val="28"/>
          <w:szCs w:val="28"/>
          <w:lang w:val="es-ES_tradnl"/>
        </w:rPr>
        <w:t xml:space="preserve">. El arriendo solidario, fuera del mercado está mal. </w:t>
      </w:r>
    </w:p>
    <w:p w:rsidR="00945BEF" w:rsidRDefault="00C70002" w:rsidP="00C70002">
      <w:pPr>
        <w:jc w:val="both"/>
        <w:rPr>
          <w:sz w:val="28"/>
          <w:szCs w:val="28"/>
          <w:lang w:val="es-ES_tradnl"/>
        </w:rPr>
      </w:pPr>
      <w:r>
        <w:rPr>
          <w:sz w:val="28"/>
          <w:szCs w:val="28"/>
          <w:lang w:val="es-ES_tradnl"/>
        </w:rPr>
        <w:tab/>
      </w:r>
      <w:r w:rsidR="00D064AA">
        <w:rPr>
          <w:sz w:val="28"/>
          <w:szCs w:val="28"/>
          <w:lang w:val="es-ES_tradnl"/>
        </w:rPr>
        <w:t xml:space="preserve">Es </w:t>
      </w:r>
      <w:r w:rsidR="002C2B2E" w:rsidRPr="002C2B2E">
        <w:rPr>
          <w:sz w:val="28"/>
          <w:szCs w:val="28"/>
          <w:lang w:val="es-ES_tradnl"/>
        </w:rPr>
        <w:t xml:space="preserve">notable la irrupción en los últimos años de los </w:t>
      </w:r>
      <w:r w:rsidR="00D064AA">
        <w:rPr>
          <w:sz w:val="28"/>
          <w:szCs w:val="28"/>
          <w:lang w:val="es-ES_tradnl"/>
        </w:rPr>
        <w:t xml:space="preserve">llamados </w:t>
      </w:r>
      <w:r w:rsidR="002C2B2E" w:rsidRPr="002C2B2E">
        <w:rPr>
          <w:sz w:val="28"/>
          <w:szCs w:val="28"/>
          <w:lang w:val="es-ES_tradnl"/>
        </w:rPr>
        <w:t xml:space="preserve">Fondos de Inversión, </w:t>
      </w:r>
      <w:r w:rsidR="00D064AA">
        <w:rPr>
          <w:sz w:val="28"/>
          <w:szCs w:val="28"/>
          <w:lang w:val="es-ES_tradnl"/>
        </w:rPr>
        <w:t>qu</w:t>
      </w:r>
      <w:r w:rsidR="00945BEF">
        <w:rPr>
          <w:sz w:val="28"/>
          <w:szCs w:val="28"/>
          <w:lang w:val="es-ES_tradnl"/>
        </w:rPr>
        <w:t xml:space="preserve">e promueven edificios completos </w:t>
      </w:r>
      <w:r w:rsidR="002C2B2E" w:rsidRPr="00945BEF">
        <w:rPr>
          <w:sz w:val="28"/>
          <w:szCs w:val="28"/>
          <w:lang w:val="es-ES_tradnl"/>
        </w:rPr>
        <w:t>destinados a la renta residencial y que</w:t>
      </w:r>
      <w:r w:rsidR="002C2B2E" w:rsidRPr="002C2B2E">
        <w:rPr>
          <w:sz w:val="28"/>
          <w:szCs w:val="28"/>
          <w:lang w:val="es-ES_tradnl"/>
        </w:rPr>
        <w:t xml:space="preserve"> son administrados únicamente, o en gran parte, por un solo dueño. Consultan departamentos que fluctúan entre 17 a 30 m2 de superficie</w:t>
      </w:r>
      <w:r w:rsidR="00945BEF">
        <w:rPr>
          <w:sz w:val="28"/>
          <w:szCs w:val="28"/>
          <w:lang w:val="es-ES_tradnl"/>
        </w:rPr>
        <w:t>- los así bautizados nano</w:t>
      </w:r>
      <w:r>
        <w:rPr>
          <w:sz w:val="28"/>
          <w:szCs w:val="28"/>
          <w:lang w:val="es-ES_tradnl"/>
        </w:rPr>
        <w:t>-</w:t>
      </w:r>
      <w:r w:rsidR="00945BEF">
        <w:rPr>
          <w:sz w:val="28"/>
          <w:szCs w:val="28"/>
          <w:lang w:val="es-ES_tradnl"/>
        </w:rPr>
        <w:t>departamentos.</w:t>
      </w:r>
    </w:p>
    <w:p w:rsidR="00C70002" w:rsidRDefault="00C70002" w:rsidP="00C70002">
      <w:pPr>
        <w:jc w:val="both"/>
        <w:rPr>
          <w:sz w:val="28"/>
          <w:szCs w:val="28"/>
          <w:lang w:val="es-ES_tradnl"/>
        </w:rPr>
      </w:pPr>
      <w:r>
        <w:rPr>
          <w:sz w:val="28"/>
          <w:szCs w:val="28"/>
          <w:lang w:val="es-ES_tradnl"/>
        </w:rPr>
        <w:tab/>
      </w:r>
      <w:r w:rsidR="002C2B2E" w:rsidRPr="002C2B2E">
        <w:rPr>
          <w:sz w:val="28"/>
          <w:szCs w:val="28"/>
          <w:lang w:val="es-ES_tradnl"/>
        </w:rPr>
        <w:t xml:space="preserve">Personas de altos ingresos adquieran estos departamentos, para destinados únicamente a la especulación inmobiliaria. </w:t>
      </w:r>
      <w:r w:rsidR="002C2B2E" w:rsidRPr="00621B20">
        <w:rPr>
          <w:i/>
          <w:sz w:val="28"/>
          <w:szCs w:val="28"/>
          <w:lang w:val="es-ES_tradnl"/>
        </w:rPr>
        <w:t>“Han aparecido los «</w:t>
      </w:r>
      <w:proofErr w:type="spellStart"/>
      <w:r w:rsidR="002C2B2E" w:rsidRPr="00621B20">
        <w:rPr>
          <w:i/>
          <w:sz w:val="28"/>
          <w:szCs w:val="28"/>
          <w:lang w:val="es-ES_tradnl"/>
        </w:rPr>
        <w:t>superdueños</w:t>
      </w:r>
      <w:proofErr w:type="spellEnd"/>
      <w:r w:rsidR="00621B20">
        <w:rPr>
          <w:sz w:val="28"/>
          <w:szCs w:val="28"/>
          <w:lang w:val="es-ES_tradnl"/>
        </w:rPr>
        <w:t xml:space="preserve">».  </w:t>
      </w:r>
      <w:r w:rsidR="002C2B2E" w:rsidRPr="002C2B2E">
        <w:rPr>
          <w:sz w:val="28"/>
          <w:szCs w:val="28"/>
          <w:lang w:val="es-ES_tradnl"/>
        </w:rPr>
        <w:t>Obviamente, estos edificios no están destinados a cubrir la demanda habitacional, sino que al lucro. Ninguna autoridad regula esta actividad meramente especulativa. En 2019, ingresaron al mercado inmobiliario de la Región Metropolitana 18 edificios de este tipo. A pesar de la pandemia, en 2020 se elevaron a 70 y se proyecta que en 2021 alcanzar</w:t>
      </w:r>
      <w:r w:rsidR="00945BEF">
        <w:rPr>
          <w:sz w:val="28"/>
          <w:szCs w:val="28"/>
          <w:lang w:val="es-ES_tradnl"/>
        </w:rPr>
        <w:t>on</w:t>
      </w:r>
      <w:r w:rsidR="002C2B2E" w:rsidRPr="002C2B2E">
        <w:rPr>
          <w:sz w:val="28"/>
          <w:szCs w:val="28"/>
          <w:lang w:val="es-ES_tradnl"/>
        </w:rPr>
        <w:t xml:space="preserve"> a 100 unidades. Es la actividad más dinámica hoy día en materia de construcción de </w:t>
      </w:r>
      <w:r w:rsidR="002C2B2E">
        <w:rPr>
          <w:sz w:val="28"/>
          <w:szCs w:val="28"/>
          <w:lang w:val="es-ES_tradnl"/>
        </w:rPr>
        <w:t>departamentos</w:t>
      </w:r>
      <w:r>
        <w:rPr>
          <w:sz w:val="28"/>
          <w:szCs w:val="28"/>
          <w:lang w:val="es-ES_tradnl"/>
        </w:rPr>
        <w:t>. Una verdadera tragedia: la construcción de viviendas no para responder a una demanda</w:t>
      </w:r>
      <w:r w:rsidR="00F73905">
        <w:rPr>
          <w:sz w:val="28"/>
          <w:szCs w:val="28"/>
          <w:lang w:val="es-ES_tradnl"/>
        </w:rPr>
        <w:t>,</w:t>
      </w:r>
      <w:r>
        <w:rPr>
          <w:sz w:val="28"/>
          <w:szCs w:val="28"/>
          <w:lang w:val="es-ES_tradnl"/>
        </w:rPr>
        <w:t xml:space="preserve"> sino que para lucrar. </w:t>
      </w:r>
      <w:r w:rsidR="00F73905">
        <w:rPr>
          <w:sz w:val="28"/>
          <w:szCs w:val="28"/>
          <w:lang w:val="es-ES_tradnl"/>
        </w:rPr>
        <w:t xml:space="preserve">Lo peor es que el Estado </w:t>
      </w:r>
      <w:r w:rsidR="00F73905">
        <w:rPr>
          <w:sz w:val="28"/>
          <w:szCs w:val="28"/>
          <w:lang w:val="es-ES_tradnl"/>
        </w:rPr>
        <w:lastRenderedPageBreak/>
        <w:t xml:space="preserve">apoya este negocio, mediante los subsidios de arriendo, que no tienen impedimento de ser imputados a este tipo de inversiones. </w:t>
      </w:r>
    </w:p>
    <w:p w:rsidR="00F73905" w:rsidRDefault="00C70002" w:rsidP="00C70002">
      <w:pPr>
        <w:jc w:val="both"/>
        <w:rPr>
          <w:sz w:val="28"/>
          <w:szCs w:val="28"/>
          <w:lang w:val="es-ES_tradnl"/>
        </w:rPr>
      </w:pPr>
      <w:r>
        <w:rPr>
          <w:sz w:val="28"/>
          <w:szCs w:val="28"/>
          <w:lang w:val="es-ES_tradnl"/>
        </w:rPr>
        <w:tab/>
        <w:t xml:space="preserve">El Nuevo texto Constitucional </w:t>
      </w:r>
      <w:r w:rsidR="00F73905">
        <w:rPr>
          <w:sz w:val="28"/>
          <w:szCs w:val="28"/>
          <w:lang w:val="es-ES_tradnl"/>
        </w:rPr>
        <w:t xml:space="preserve">hace imposible imputar fondos fiscales a construcciones que no cumplan con los requisitos establecidos en el Artículo 51. </w:t>
      </w:r>
    </w:p>
    <w:p w:rsidR="00F73905" w:rsidRDefault="00F73905" w:rsidP="00F73905">
      <w:pPr>
        <w:jc w:val="both"/>
        <w:rPr>
          <w:b/>
          <w:sz w:val="28"/>
          <w:szCs w:val="28"/>
          <w:lang w:val="es-ES_tradnl"/>
        </w:rPr>
      </w:pPr>
    </w:p>
    <w:p w:rsidR="00F73905" w:rsidRPr="00F73905" w:rsidRDefault="00F73905" w:rsidP="00F73905">
      <w:pPr>
        <w:jc w:val="both"/>
        <w:rPr>
          <w:sz w:val="28"/>
          <w:szCs w:val="28"/>
          <w:lang w:val="es-ES_tradnl"/>
        </w:rPr>
      </w:pPr>
      <w:r w:rsidRPr="00F73905">
        <w:rPr>
          <w:b/>
          <w:sz w:val="28"/>
          <w:szCs w:val="28"/>
          <w:lang w:val="es-ES_tradnl"/>
        </w:rPr>
        <w:t>COLUMNA 4</w:t>
      </w:r>
      <w:r w:rsidRPr="00F73905">
        <w:rPr>
          <w:sz w:val="28"/>
          <w:szCs w:val="28"/>
          <w:lang w:val="es-ES_tradnl"/>
        </w:rPr>
        <w:t>.</w:t>
      </w:r>
    </w:p>
    <w:p w:rsidR="00F73905" w:rsidRPr="00F73905" w:rsidRDefault="00F73905" w:rsidP="00F73905">
      <w:pPr>
        <w:jc w:val="both"/>
        <w:rPr>
          <w:sz w:val="28"/>
          <w:szCs w:val="28"/>
          <w:lang w:val="es-ES_tradnl"/>
        </w:rPr>
      </w:pPr>
      <w:r w:rsidRPr="00F73905">
        <w:rPr>
          <w:sz w:val="28"/>
          <w:szCs w:val="28"/>
          <w:lang w:val="es-ES_tradnl"/>
        </w:rPr>
        <w:t>Miguel Lawner,</w:t>
      </w:r>
      <w:r w:rsidR="00BC1630">
        <w:rPr>
          <w:sz w:val="28"/>
          <w:szCs w:val="28"/>
          <w:lang w:val="es-ES_tradnl"/>
        </w:rPr>
        <w:t xml:space="preserve"> </w:t>
      </w:r>
      <w:r w:rsidRPr="00F73905">
        <w:rPr>
          <w:sz w:val="28"/>
          <w:szCs w:val="28"/>
          <w:lang w:val="es-ES_tradnl"/>
        </w:rPr>
        <w:t xml:space="preserve">Premio Nacional de Arquitectura 2019.  </w:t>
      </w:r>
    </w:p>
    <w:p w:rsidR="00F73905" w:rsidRPr="00F73905" w:rsidRDefault="00F73905" w:rsidP="00F73905">
      <w:pPr>
        <w:jc w:val="both"/>
        <w:rPr>
          <w:sz w:val="28"/>
          <w:szCs w:val="28"/>
          <w:lang w:val="es-ES_tradnl"/>
        </w:rPr>
      </w:pPr>
      <w:r w:rsidRPr="00F73905">
        <w:rPr>
          <w:sz w:val="28"/>
          <w:szCs w:val="28"/>
          <w:lang w:val="es-ES_tradnl"/>
        </w:rPr>
        <w:t xml:space="preserve">Julio 21. 2022.    </w:t>
      </w:r>
    </w:p>
    <w:p w:rsidR="00F73905" w:rsidRDefault="00F73905" w:rsidP="00C70002">
      <w:pPr>
        <w:jc w:val="both"/>
        <w:rPr>
          <w:sz w:val="28"/>
          <w:szCs w:val="28"/>
          <w:lang w:val="es-ES_tradnl"/>
        </w:rPr>
      </w:pPr>
      <w:bookmarkStart w:id="0" w:name="_GoBack"/>
      <w:bookmarkEnd w:id="0"/>
    </w:p>
    <w:p w:rsidR="00621B20" w:rsidRDefault="00F73905" w:rsidP="00C70002">
      <w:pPr>
        <w:jc w:val="both"/>
        <w:rPr>
          <w:sz w:val="28"/>
          <w:szCs w:val="28"/>
          <w:lang w:val="es-ES_tradnl"/>
        </w:rPr>
      </w:pPr>
      <w:r>
        <w:rPr>
          <w:sz w:val="28"/>
          <w:szCs w:val="28"/>
          <w:lang w:val="es-ES_tradnl"/>
        </w:rPr>
        <w:tab/>
        <w:t xml:space="preserve">  </w:t>
      </w:r>
    </w:p>
    <w:p w:rsidR="00F73905" w:rsidRPr="00664650" w:rsidRDefault="00F73905" w:rsidP="00C70002">
      <w:pPr>
        <w:jc w:val="both"/>
        <w:rPr>
          <w:sz w:val="28"/>
          <w:szCs w:val="28"/>
        </w:rPr>
      </w:pPr>
      <w:r>
        <w:rPr>
          <w:sz w:val="28"/>
          <w:szCs w:val="28"/>
          <w:lang w:val="es-ES_tradnl"/>
        </w:rPr>
        <w:tab/>
      </w:r>
    </w:p>
    <w:p w:rsidR="009C3220" w:rsidRPr="00664650" w:rsidRDefault="009C3220" w:rsidP="00C70002">
      <w:pPr>
        <w:jc w:val="both"/>
        <w:rPr>
          <w:sz w:val="28"/>
          <w:szCs w:val="28"/>
        </w:rPr>
      </w:pPr>
    </w:p>
    <w:sectPr w:rsidR="009C3220" w:rsidRPr="0066465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106F" w:rsidRDefault="0094106F" w:rsidP="00182568">
      <w:pPr>
        <w:spacing w:after="0" w:line="240" w:lineRule="auto"/>
      </w:pPr>
      <w:r>
        <w:separator/>
      </w:r>
    </w:p>
  </w:endnote>
  <w:endnote w:type="continuationSeparator" w:id="0">
    <w:p w:rsidR="0094106F" w:rsidRDefault="0094106F" w:rsidP="001825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106F" w:rsidRDefault="0094106F" w:rsidP="00182568">
      <w:pPr>
        <w:spacing w:after="0" w:line="240" w:lineRule="auto"/>
      </w:pPr>
      <w:r>
        <w:separator/>
      </w:r>
    </w:p>
  </w:footnote>
  <w:footnote w:type="continuationSeparator" w:id="0">
    <w:p w:rsidR="0094106F" w:rsidRDefault="0094106F" w:rsidP="00182568">
      <w:pPr>
        <w:spacing w:after="0" w:line="240" w:lineRule="auto"/>
      </w:pPr>
      <w:r>
        <w:continuationSeparator/>
      </w:r>
    </w:p>
  </w:footnote>
  <w:footnote w:id="1">
    <w:p w:rsidR="00182568" w:rsidRDefault="00182568">
      <w:pPr>
        <w:pStyle w:val="Textonotapie"/>
      </w:pPr>
      <w:r>
        <w:rPr>
          <w:rStyle w:val="Refdenotaalpie"/>
        </w:rPr>
        <w:footnoteRef/>
      </w:r>
      <w:r>
        <w:t>No + Subsidios. 2021-</w:t>
      </w:r>
      <w:r w:rsidRPr="00182568">
        <w:t xml:space="preserve">05-26 Por Francisco Vergara </w:t>
      </w:r>
      <w:proofErr w:type="spellStart"/>
      <w:r w:rsidRPr="00182568">
        <w:t>Perucich</w:t>
      </w:r>
      <w:proofErr w:type="spellEnd"/>
      <w:r w:rsidRPr="00182568">
        <w:t xml:space="preserve">, Ricardo </w:t>
      </w:r>
      <w:proofErr w:type="spellStart"/>
      <w:r w:rsidRPr="00182568">
        <w:t>Greene</w:t>
      </w:r>
      <w:proofErr w:type="spellEnd"/>
      <w:r w:rsidRPr="00182568">
        <w:t xml:space="preserve"> y Juan Correa Parra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4975"/>
    <w:rsid w:val="00106F06"/>
    <w:rsid w:val="00182568"/>
    <w:rsid w:val="001830B6"/>
    <w:rsid w:val="00290A00"/>
    <w:rsid w:val="002B544A"/>
    <w:rsid w:val="002C2B2E"/>
    <w:rsid w:val="003D4C5B"/>
    <w:rsid w:val="00603C86"/>
    <w:rsid w:val="006179D4"/>
    <w:rsid w:val="00621B20"/>
    <w:rsid w:val="00657C56"/>
    <w:rsid w:val="00664650"/>
    <w:rsid w:val="006B68F7"/>
    <w:rsid w:val="00734975"/>
    <w:rsid w:val="007503B3"/>
    <w:rsid w:val="008643A2"/>
    <w:rsid w:val="0091775E"/>
    <w:rsid w:val="0094106F"/>
    <w:rsid w:val="00945BEF"/>
    <w:rsid w:val="009C3220"/>
    <w:rsid w:val="009C391A"/>
    <w:rsid w:val="009D16B3"/>
    <w:rsid w:val="00AB0DC9"/>
    <w:rsid w:val="00AE6A10"/>
    <w:rsid w:val="00B0342F"/>
    <w:rsid w:val="00BC1630"/>
    <w:rsid w:val="00C70002"/>
    <w:rsid w:val="00D064AA"/>
    <w:rsid w:val="00D85321"/>
    <w:rsid w:val="00E7755D"/>
    <w:rsid w:val="00F73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7DEA4C"/>
  <w15:chartTrackingRefBased/>
  <w15:docId w15:val="{FBD8D7AF-82DA-4A24-B419-9EF59FD6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notapie">
    <w:name w:val="footnote text"/>
    <w:basedOn w:val="Normal"/>
    <w:link w:val="TextonotapieCar"/>
    <w:uiPriority w:val="99"/>
    <w:semiHidden/>
    <w:unhideWhenUsed/>
    <w:rsid w:val="00182568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8256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18256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792D53-3A3C-49CE-8F90-55C53A2B3D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684</Words>
  <Characters>3905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Miguel Lawner</dc:creator>
  <cp:keywords/>
  <dc:description/>
  <cp:lastModifiedBy>Pamela</cp:lastModifiedBy>
  <cp:revision>2</cp:revision>
  <dcterms:created xsi:type="dcterms:W3CDTF">2022-07-23T15:35:00Z</dcterms:created>
  <dcterms:modified xsi:type="dcterms:W3CDTF">2022-07-23T15:35:00Z</dcterms:modified>
</cp:coreProperties>
</file>